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43" w:rsidRDefault="00884692" w:rsidP="00E17D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tr-TR"/>
        </w:rPr>
      </w:pPr>
      <w:r>
        <w:rPr>
          <w:rFonts w:ascii="Arial" w:eastAsia="Times New Roman" w:hAnsi="Arial" w:cs="Arial"/>
          <w:b/>
          <w:sz w:val="14"/>
          <w:szCs w:val="14"/>
          <w:lang w:eastAsia="tr-TR"/>
        </w:rPr>
        <w:t xml:space="preserve">VESTEL ARGE </w:t>
      </w:r>
    </w:p>
    <w:p w:rsidR="006A3722" w:rsidRDefault="00B748C9" w:rsidP="00E17D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tr-TR"/>
        </w:rPr>
      </w:pPr>
      <w:r>
        <w:rPr>
          <w:rFonts w:ascii="Arial" w:eastAsia="Times New Roman" w:hAnsi="Arial" w:cs="Arial"/>
          <w:b/>
          <w:sz w:val="14"/>
          <w:szCs w:val="14"/>
          <w:lang w:eastAsia="tr-TR"/>
        </w:rPr>
        <w:t xml:space="preserve">Evren </w:t>
      </w:r>
      <w:proofErr w:type="spellStart"/>
      <w:r>
        <w:rPr>
          <w:rFonts w:ascii="Arial" w:eastAsia="Times New Roman" w:hAnsi="Arial" w:cs="Arial"/>
          <w:b/>
          <w:sz w:val="14"/>
          <w:szCs w:val="14"/>
          <w:lang w:eastAsia="tr-TR"/>
        </w:rPr>
        <w:t>gümüç</w:t>
      </w:r>
      <w:proofErr w:type="spellEnd"/>
    </w:p>
    <w:p w:rsidR="006A3722" w:rsidRDefault="006A3722" w:rsidP="00E17D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tr-TR"/>
        </w:rPr>
      </w:pPr>
    </w:p>
    <w:p w:rsidR="006A3722" w:rsidRDefault="006A3722" w:rsidP="00E17D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tr-TR"/>
        </w:rPr>
      </w:pPr>
      <w:r w:rsidRPr="006A3722">
        <w:rPr>
          <w:rFonts w:ascii="Arial" w:eastAsia="Times New Roman" w:hAnsi="Arial" w:cs="Arial"/>
          <w:b/>
          <w:sz w:val="14"/>
          <w:szCs w:val="14"/>
          <w:lang w:eastAsia="tr-TR"/>
        </w:rPr>
        <w:t>https://www.facebook.com/</w:t>
      </w:r>
      <w:proofErr w:type="gramStart"/>
      <w:r w:rsidRPr="006A3722">
        <w:rPr>
          <w:rFonts w:ascii="Arial" w:eastAsia="Times New Roman" w:hAnsi="Arial" w:cs="Arial"/>
          <w:b/>
          <w:sz w:val="14"/>
          <w:szCs w:val="14"/>
          <w:lang w:eastAsia="tr-TR"/>
        </w:rPr>
        <w:t>765104823593957</w:t>
      </w:r>
      <w:proofErr w:type="gramEnd"/>
      <w:r w:rsidRPr="006A3722">
        <w:rPr>
          <w:rFonts w:ascii="Arial" w:eastAsia="Times New Roman" w:hAnsi="Arial" w:cs="Arial"/>
          <w:b/>
          <w:sz w:val="14"/>
          <w:szCs w:val="14"/>
          <w:lang w:eastAsia="tr-TR"/>
        </w:rPr>
        <w:t>/videos/vb.765104823593957/854564097981362/?type=2&amp;theater</w:t>
      </w:r>
    </w:p>
    <w:p w:rsidR="00D35A7F" w:rsidRDefault="00D35A7F" w:rsidP="00E17D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tr-TR"/>
        </w:rPr>
      </w:pPr>
    </w:p>
    <w:p w:rsidR="00B748C9" w:rsidRDefault="000A2A3F" w:rsidP="00E17D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tr-TR"/>
        </w:rPr>
      </w:pPr>
      <w:hyperlink r:id="rId5" w:history="1">
        <w:r w:rsidR="00B748C9" w:rsidRPr="0048417B">
          <w:rPr>
            <w:rStyle w:val="Kpr"/>
            <w:rFonts w:ascii="Arial" w:eastAsia="Times New Roman" w:hAnsi="Arial" w:cs="Arial"/>
            <w:b/>
            <w:sz w:val="14"/>
            <w:szCs w:val="14"/>
            <w:lang w:eastAsia="tr-TR"/>
          </w:rPr>
          <w:t>evren.gumuc@vestel.com.tr</w:t>
        </w:r>
      </w:hyperlink>
    </w:p>
    <w:p w:rsidR="00B748C9" w:rsidRDefault="00B748C9" w:rsidP="00E17D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tr-TR"/>
        </w:rPr>
      </w:pPr>
    </w:p>
    <w:p w:rsidR="00633543" w:rsidRDefault="00B748C9" w:rsidP="00E17D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tr-TR"/>
        </w:rPr>
      </w:pPr>
      <w:r>
        <w:rPr>
          <w:rFonts w:ascii="Arial" w:eastAsia="Times New Roman" w:hAnsi="Arial" w:cs="Arial"/>
          <w:b/>
          <w:sz w:val="14"/>
          <w:szCs w:val="14"/>
          <w:lang w:eastAsia="tr-TR"/>
        </w:rPr>
        <w:t xml:space="preserve">Telefon </w:t>
      </w:r>
      <w:proofErr w:type="spellStart"/>
      <w:r w:rsidR="00633543">
        <w:rPr>
          <w:rFonts w:ascii="Arial" w:eastAsia="Times New Roman" w:hAnsi="Arial" w:cs="Arial"/>
          <w:b/>
          <w:sz w:val="14"/>
          <w:szCs w:val="14"/>
          <w:lang w:eastAsia="tr-TR"/>
        </w:rPr>
        <w:t>Vestel</w:t>
      </w:r>
      <w:proofErr w:type="spellEnd"/>
      <w:r w:rsidR="00633543">
        <w:rPr>
          <w:rFonts w:ascii="Arial" w:eastAsia="Times New Roman" w:hAnsi="Arial" w:cs="Arial"/>
          <w:b/>
          <w:sz w:val="14"/>
          <w:szCs w:val="14"/>
          <w:lang w:eastAsia="tr-TR"/>
        </w:rPr>
        <w:t xml:space="preserve"> </w:t>
      </w:r>
      <w:proofErr w:type="spellStart"/>
      <w:r w:rsidR="00633543">
        <w:rPr>
          <w:rFonts w:ascii="Arial" w:eastAsia="Times New Roman" w:hAnsi="Arial" w:cs="Arial"/>
          <w:b/>
          <w:sz w:val="14"/>
          <w:szCs w:val="14"/>
          <w:lang w:eastAsia="tr-TR"/>
        </w:rPr>
        <w:t>arge</w:t>
      </w:r>
      <w:proofErr w:type="spellEnd"/>
      <w:r w:rsidR="00633543">
        <w:rPr>
          <w:rFonts w:ascii="Arial" w:eastAsia="Times New Roman" w:hAnsi="Arial" w:cs="Arial"/>
          <w:b/>
          <w:sz w:val="14"/>
          <w:szCs w:val="14"/>
          <w:lang w:eastAsia="tr-TR"/>
        </w:rPr>
        <w:t xml:space="preserve"> 0</w:t>
      </w:r>
      <w:r>
        <w:rPr>
          <w:rFonts w:ascii="Arial" w:eastAsia="Times New Roman" w:hAnsi="Arial" w:cs="Arial"/>
          <w:b/>
          <w:sz w:val="14"/>
          <w:szCs w:val="14"/>
          <w:lang w:eastAsia="tr-TR"/>
        </w:rPr>
        <w:t xml:space="preserve"> </w:t>
      </w:r>
      <w:r w:rsidR="00633543">
        <w:rPr>
          <w:rFonts w:ascii="Arial" w:eastAsia="Times New Roman" w:hAnsi="Arial" w:cs="Arial"/>
          <w:b/>
          <w:sz w:val="14"/>
          <w:szCs w:val="14"/>
          <w:lang w:eastAsia="tr-TR"/>
        </w:rPr>
        <w:t>236 2263000</w:t>
      </w:r>
    </w:p>
    <w:p w:rsidR="00633543" w:rsidRDefault="00633543" w:rsidP="00E17D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tr-TR"/>
        </w:rPr>
      </w:pPr>
    </w:p>
    <w:p w:rsidR="00633543" w:rsidRDefault="00633543" w:rsidP="00E17D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tr-TR"/>
        </w:rPr>
      </w:pPr>
    </w:p>
    <w:p w:rsidR="00914C05" w:rsidRPr="00914C05" w:rsidRDefault="00914C05" w:rsidP="00E17D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tr-TR"/>
        </w:rPr>
      </w:pPr>
      <w:r w:rsidRPr="00914C05">
        <w:rPr>
          <w:rFonts w:ascii="Arial" w:eastAsia="Times New Roman" w:hAnsi="Arial" w:cs="Arial"/>
          <w:b/>
          <w:sz w:val="14"/>
          <w:szCs w:val="14"/>
          <w:lang w:eastAsia="tr-TR"/>
        </w:rPr>
        <w:t xml:space="preserve">                                                     ÇAY SEKTÖRÜNDE YABANCI İŞÇİ SORUNU</w:t>
      </w:r>
    </w:p>
    <w:p w:rsidR="00914C05" w:rsidRPr="00FD1DB0" w:rsidRDefault="00914C05" w:rsidP="00E17D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tr-TR"/>
        </w:rPr>
      </w:pPr>
    </w:p>
    <w:p w:rsidR="00682934" w:rsidRDefault="00682934" w:rsidP="00E17D5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4813DB" w:rsidRDefault="002F4312" w:rsidP="005F4D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  <w:r>
        <w:rPr>
          <w:rFonts w:ascii="Arial" w:eastAsia="Times New Roman" w:hAnsi="Arial" w:cs="Arial"/>
          <w:sz w:val="16"/>
          <w:szCs w:val="16"/>
          <w:lang w:eastAsia="tr-TR"/>
        </w:rPr>
        <w:t>Ülkemizde t</w:t>
      </w:r>
      <w:r w:rsidRPr="00FD1DB0">
        <w:rPr>
          <w:sz w:val="16"/>
          <w:szCs w:val="16"/>
        </w:rPr>
        <w:t xml:space="preserve">arım işçiliği </w:t>
      </w:r>
      <w:r w:rsidR="00C7151D">
        <w:rPr>
          <w:sz w:val="16"/>
          <w:szCs w:val="16"/>
        </w:rPr>
        <w:t>üzerine çok sayıda destek projesi hazırlanmış</w:t>
      </w:r>
      <w:r w:rsidR="00DD495E">
        <w:rPr>
          <w:sz w:val="16"/>
          <w:szCs w:val="16"/>
        </w:rPr>
        <w:t>tır. Çok iddialı projelerle işsiz gençler tarım alan</w:t>
      </w:r>
      <w:r w:rsidR="00F13EDA">
        <w:rPr>
          <w:sz w:val="16"/>
          <w:szCs w:val="16"/>
        </w:rPr>
        <w:t>larına</w:t>
      </w:r>
      <w:r w:rsidR="00DD495E">
        <w:rPr>
          <w:sz w:val="16"/>
          <w:szCs w:val="16"/>
        </w:rPr>
        <w:t xml:space="preserve"> çekilme</w:t>
      </w:r>
      <w:r w:rsidR="00F13EDA">
        <w:rPr>
          <w:sz w:val="16"/>
          <w:szCs w:val="16"/>
        </w:rPr>
        <w:t>k istenmiştir</w:t>
      </w:r>
      <w:r w:rsidR="002C2BE5">
        <w:rPr>
          <w:sz w:val="16"/>
          <w:szCs w:val="16"/>
        </w:rPr>
        <w:t xml:space="preserve">. </w:t>
      </w:r>
      <w:r w:rsidR="005470F0">
        <w:rPr>
          <w:sz w:val="16"/>
          <w:szCs w:val="16"/>
        </w:rPr>
        <w:t>Çay sektöründe eğitimli yerli işgücü</w:t>
      </w:r>
      <w:r w:rsidR="00CF0E63">
        <w:rPr>
          <w:sz w:val="16"/>
          <w:szCs w:val="16"/>
        </w:rPr>
        <w:t xml:space="preserve"> </w:t>
      </w:r>
      <w:r w:rsidR="005470F0">
        <w:rPr>
          <w:sz w:val="16"/>
          <w:szCs w:val="16"/>
        </w:rPr>
        <w:t>nu teşvik etmek ve yerli istihdam oluşturma</w:t>
      </w:r>
      <w:r w:rsidR="00CF0E63">
        <w:rPr>
          <w:sz w:val="16"/>
          <w:szCs w:val="16"/>
        </w:rPr>
        <w:t>k amacı ile hazırlanan</w:t>
      </w:r>
      <w:r w:rsidR="00682934" w:rsidRPr="00FD1DB0">
        <w:rPr>
          <w:rFonts w:ascii="Arial" w:eastAsia="Times New Roman" w:hAnsi="Arial" w:cs="Arial"/>
          <w:sz w:val="16"/>
          <w:szCs w:val="16"/>
          <w:lang w:eastAsia="tr-TR"/>
        </w:rPr>
        <w:t xml:space="preserve"> ‘’Yaş çay bizim işimiz’’ projesi</w:t>
      </w:r>
      <w:r w:rsidR="00CF0E63">
        <w:rPr>
          <w:rFonts w:ascii="Arial" w:eastAsia="Times New Roman" w:hAnsi="Arial" w:cs="Arial"/>
          <w:sz w:val="16"/>
          <w:szCs w:val="16"/>
          <w:lang w:eastAsia="tr-TR"/>
        </w:rPr>
        <w:t xml:space="preserve"> de</w:t>
      </w:r>
      <w:r w:rsidR="00682934" w:rsidRPr="00FD1DB0">
        <w:rPr>
          <w:rFonts w:ascii="Arial" w:eastAsia="Times New Roman" w:hAnsi="Arial" w:cs="Arial"/>
          <w:sz w:val="16"/>
          <w:szCs w:val="16"/>
          <w:lang w:eastAsia="tr-TR"/>
        </w:rPr>
        <w:t xml:space="preserve"> bu </w:t>
      </w:r>
      <w:r w:rsidR="002C2BE5">
        <w:rPr>
          <w:rFonts w:ascii="Arial" w:eastAsia="Times New Roman" w:hAnsi="Arial" w:cs="Arial"/>
          <w:sz w:val="16"/>
          <w:szCs w:val="16"/>
          <w:lang w:eastAsia="tr-TR"/>
        </w:rPr>
        <w:t>hedefe yönelik</w:t>
      </w:r>
      <w:r w:rsidR="00F13EDA">
        <w:rPr>
          <w:rFonts w:ascii="Arial" w:eastAsia="Times New Roman" w:hAnsi="Arial" w:cs="Arial"/>
          <w:sz w:val="16"/>
          <w:szCs w:val="16"/>
          <w:lang w:eastAsia="tr-TR"/>
        </w:rPr>
        <w:t>tir</w:t>
      </w:r>
      <w:r w:rsidR="00E40D68">
        <w:rPr>
          <w:rFonts w:ascii="Arial" w:eastAsia="Times New Roman" w:hAnsi="Arial" w:cs="Arial"/>
          <w:sz w:val="16"/>
          <w:szCs w:val="16"/>
          <w:lang w:eastAsia="tr-TR"/>
        </w:rPr>
        <w:t>.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Yo</w:t>
      </w:r>
      <w:r w:rsidR="00E837CB">
        <w:rPr>
          <w:rFonts w:ascii="Arial" w:eastAsia="Times New Roman" w:hAnsi="Arial" w:cs="Arial"/>
          <w:sz w:val="16"/>
          <w:szCs w:val="16"/>
          <w:lang w:eastAsia="tr-TR"/>
        </w:rPr>
        <w:t>ğu</w:t>
      </w:r>
      <w:r>
        <w:rPr>
          <w:rFonts w:ascii="Arial" w:eastAsia="Times New Roman" w:hAnsi="Arial" w:cs="Arial"/>
          <w:sz w:val="16"/>
          <w:szCs w:val="16"/>
          <w:lang w:eastAsia="tr-TR"/>
        </w:rPr>
        <w:t>n emek sarf edilen proje</w:t>
      </w:r>
      <w:r w:rsidR="00F13EDA">
        <w:rPr>
          <w:rFonts w:ascii="Arial" w:eastAsia="Times New Roman" w:hAnsi="Arial" w:cs="Arial"/>
          <w:sz w:val="16"/>
          <w:szCs w:val="16"/>
          <w:lang w:eastAsia="tr-TR"/>
        </w:rPr>
        <w:t>,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="004347EA">
        <w:rPr>
          <w:rFonts w:ascii="Arial" w:eastAsia="Times New Roman" w:hAnsi="Arial" w:cs="Arial"/>
          <w:sz w:val="16"/>
          <w:szCs w:val="16"/>
          <w:lang w:eastAsia="tr-TR"/>
        </w:rPr>
        <w:t>çalışma süresinin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kısalığı yüzünden </w:t>
      </w:r>
      <w:r w:rsidR="00E837CB">
        <w:rPr>
          <w:rFonts w:ascii="Arial" w:eastAsia="Times New Roman" w:hAnsi="Arial" w:cs="Arial"/>
          <w:sz w:val="16"/>
          <w:szCs w:val="16"/>
          <w:lang w:eastAsia="tr-TR"/>
        </w:rPr>
        <w:t xml:space="preserve">işsiz 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gençler </w:t>
      </w:r>
      <w:r w:rsidR="00E837CB">
        <w:rPr>
          <w:rFonts w:ascii="Arial" w:eastAsia="Times New Roman" w:hAnsi="Arial" w:cs="Arial"/>
          <w:sz w:val="16"/>
          <w:szCs w:val="16"/>
          <w:lang w:eastAsia="tr-TR"/>
        </w:rPr>
        <w:t xml:space="preserve">tarafından </w:t>
      </w:r>
      <w:r w:rsidR="00E40D68">
        <w:rPr>
          <w:rFonts w:ascii="Arial" w:eastAsia="Times New Roman" w:hAnsi="Arial" w:cs="Arial"/>
          <w:sz w:val="16"/>
          <w:szCs w:val="16"/>
          <w:lang w:eastAsia="tr-TR"/>
        </w:rPr>
        <w:t>beklenen ilgiyi görmedi.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="00F13EDA">
        <w:rPr>
          <w:rFonts w:ascii="Arial" w:eastAsia="Times New Roman" w:hAnsi="Arial" w:cs="Arial"/>
          <w:sz w:val="16"/>
          <w:szCs w:val="16"/>
          <w:lang w:eastAsia="tr-TR"/>
        </w:rPr>
        <w:t>Çünkü işsiz gençlere sorduğunuz</w:t>
      </w:r>
      <w:r w:rsidR="00E837CB">
        <w:rPr>
          <w:rFonts w:ascii="Arial" w:eastAsia="Times New Roman" w:hAnsi="Arial" w:cs="Arial"/>
          <w:sz w:val="16"/>
          <w:szCs w:val="16"/>
          <w:lang w:eastAsia="tr-TR"/>
        </w:rPr>
        <w:t>‘’</w:t>
      </w:r>
      <w:r w:rsidR="00EF6436" w:rsidRPr="00FD1DB0">
        <w:rPr>
          <w:rFonts w:ascii="Arial" w:eastAsia="Times New Roman" w:hAnsi="Arial" w:cs="Arial"/>
          <w:sz w:val="16"/>
          <w:szCs w:val="16"/>
          <w:lang w:eastAsia="tr-TR"/>
        </w:rPr>
        <w:t>ne kadar süreli bir işi devamlı iş olarak gör</w:t>
      </w:r>
      <w:r w:rsidR="0026452F" w:rsidRPr="00FD1DB0">
        <w:rPr>
          <w:rFonts w:ascii="Arial" w:eastAsia="Times New Roman" w:hAnsi="Arial" w:cs="Arial"/>
          <w:sz w:val="16"/>
          <w:szCs w:val="16"/>
          <w:lang w:eastAsia="tr-TR"/>
        </w:rPr>
        <w:t>üyorsunuz</w:t>
      </w:r>
      <w:r w:rsidR="00E837CB">
        <w:rPr>
          <w:rFonts w:ascii="Arial" w:eastAsia="Times New Roman" w:hAnsi="Arial" w:cs="Arial"/>
          <w:sz w:val="16"/>
          <w:szCs w:val="16"/>
          <w:lang w:eastAsia="tr-TR"/>
        </w:rPr>
        <w:t>’’</w:t>
      </w:r>
      <w:r w:rsidR="00EF6436" w:rsidRPr="00FD1DB0">
        <w:rPr>
          <w:rFonts w:ascii="Arial" w:eastAsia="Times New Roman" w:hAnsi="Arial" w:cs="Arial"/>
          <w:sz w:val="16"/>
          <w:szCs w:val="16"/>
          <w:lang w:eastAsia="tr-TR"/>
        </w:rPr>
        <w:t xml:space="preserve"> sorusuna </w:t>
      </w:r>
      <w:r w:rsidR="0026452F" w:rsidRPr="00FD1DB0">
        <w:rPr>
          <w:rFonts w:ascii="Arial" w:eastAsia="Times New Roman" w:hAnsi="Arial" w:cs="Arial"/>
          <w:sz w:val="16"/>
          <w:szCs w:val="16"/>
          <w:lang w:eastAsia="tr-TR"/>
        </w:rPr>
        <w:t>%</w:t>
      </w:r>
      <w:r>
        <w:rPr>
          <w:rFonts w:ascii="Arial" w:eastAsia="Times New Roman" w:hAnsi="Arial" w:cs="Arial"/>
          <w:sz w:val="16"/>
          <w:szCs w:val="16"/>
          <w:lang w:eastAsia="tr-TR"/>
        </w:rPr>
        <w:t>8</w:t>
      </w:r>
      <w:r w:rsidR="0033041C">
        <w:rPr>
          <w:rFonts w:ascii="Arial" w:eastAsia="Times New Roman" w:hAnsi="Arial" w:cs="Arial"/>
          <w:sz w:val="16"/>
          <w:szCs w:val="16"/>
          <w:lang w:eastAsia="tr-TR"/>
        </w:rPr>
        <w:t>3</w:t>
      </w:r>
      <w:r w:rsidR="0026452F" w:rsidRPr="00FD1DB0">
        <w:rPr>
          <w:rFonts w:ascii="Arial" w:eastAsia="Times New Roman" w:hAnsi="Arial" w:cs="Arial"/>
          <w:sz w:val="16"/>
          <w:szCs w:val="16"/>
          <w:lang w:eastAsia="tr-TR"/>
        </w:rPr>
        <w:t xml:space="preserve"> oranında </w:t>
      </w:r>
      <w:r w:rsidR="00EF6436" w:rsidRPr="00FD1DB0">
        <w:rPr>
          <w:rFonts w:ascii="Arial" w:eastAsia="Times New Roman" w:hAnsi="Arial" w:cs="Arial"/>
          <w:sz w:val="16"/>
          <w:szCs w:val="16"/>
          <w:lang w:eastAsia="tr-TR"/>
        </w:rPr>
        <w:t>‘’en az dokuz aylık sigortalı iş’’ cevabını al</w:t>
      </w:r>
      <w:r w:rsidR="00F13EDA">
        <w:rPr>
          <w:rFonts w:ascii="Arial" w:eastAsia="Times New Roman" w:hAnsi="Arial" w:cs="Arial"/>
          <w:sz w:val="16"/>
          <w:szCs w:val="16"/>
          <w:lang w:eastAsia="tr-TR"/>
        </w:rPr>
        <w:t>ıyorsunuz</w:t>
      </w:r>
      <w:proofErr w:type="gramStart"/>
      <w:r w:rsidR="00F13EDA">
        <w:rPr>
          <w:rFonts w:ascii="Arial" w:eastAsia="Times New Roman" w:hAnsi="Arial" w:cs="Arial"/>
          <w:sz w:val="16"/>
          <w:szCs w:val="16"/>
          <w:lang w:eastAsia="tr-TR"/>
        </w:rPr>
        <w:t>.</w:t>
      </w:r>
      <w:r w:rsidR="00EF6436" w:rsidRPr="00FD1DB0">
        <w:rPr>
          <w:rFonts w:ascii="Arial" w:eastAsia="Times New Roman" w:hAnsi="Arial" w:cs="Arial"/>
          <w:sz w:val="16"/>
          <w:szCs w:val="16"/>
          <w:lang w:eastAsia="tr-TR"/>
        </w:rPr>
        <w:t>.</w:t>
      </w:r>
      <w:proofErr w:type="gramEnd"/>
      <w:r w:rsidR="00EF6436" w:rsidRPr="00FD1DB0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</w:p>
    <w:p w:rsidR="004813DB" w:rsidRDefault="004813DB" w:rsidP="005F4D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CD5BC6" w:rsidRDefault="005F4D76" w:rsidP="005F4D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  <w:r>
        <w:rPr>
          <w:rFonts w:ascii="Arial" w:eastAsia="Times New Roman" w:hAnsi="Arial" w:cs="Arial"/>
          <w:sz w:val="16"/>
          <w:szCs w:val="16"/>
          <w:lang w:eastAsia="tr-TR"/>
        </w:rPr>
        <w:t xml:space="preserve">Çay </w:t>
      </w:r>
      <w:r w:rsidR="0033041C">
        <w:rPr>
          <w:rFonts w:ascii="Arial" w:eastAsia="Times New Roman" w:hAnsi="Arial" w:cs="Arial"/>
          <w:sz w:val="16"/>
          <w:szCs w:val="16"/>
          <w:lang w:eastAsia="tr-TR"/>
        </w:rPr>
        <w:t>tarımında</w:t>
      </w:r>
      <w:r w:rsidRPr="00FD1DB0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tr-TR"/>
        </w:rPr>
        <w:t>m</w:t>
      </w:r>
      <w:r w:rsidRPr="00FD1DB0">
        <w:rPr>
          <w:rFonts w:ascii="Arial" w:eastAsia="Times New Roman" w:hAnsi="Arial" w:cs="Arial"/>
          <w:sz w:val="16"/>
          <w:szCs w:val="16"/>
          <w:lang w:eastAsia="tr-TR"/>
        </w:rPr>
        <w:t xml:space="preserve">ayıs ayında başlayan hasat ve üretim </w:t>
      </w:r>
      <w:r w:rsidR="0033041C">
        <w:rPr>
          <w:rFonts w:ascii="Arial" w:eastAsia="Times New Roman" w:hAnsi="Arial" w:cs="Arial"/>
          <w:sz w:val="16"/>
          <w:szCs w:val="16"/>
          <w:lang w:eastAsia="tr-TR"/>
        </w:rPr>
        <w:t>sezonu</w:t>
      </w:r>
      <w:r w:rsidRPr="00FD1DB0">
        <w:rPr>
          <w:rFonts w:ascii="Arial" w:eastAsia="Times New Roman" w:hAnsi="Arial" w:cs="Arial"/>
          <w:sz w:val="16"/>
          <w:szCs w:val="16"/>
          <w:lang w:eastAsia="tr-TR"/>
        </w:rPr>
        <w:t xml:space="preserve"> ekim ayında son bul</w:t>
      </w:r>
      <w:r w:rsidR="00A261C6">
        <w:rPr>
          <w:rFonts w:ascii="Arial" w:eastAsia="Times New Roman" w:hAnsi="Arial" w:cs="Arial"/>
          <w:sz w:val="16"/>
          <w:szCs w:val="16"/>
          <w:lang w:eastAsia="tr-TR"/>
        </w:rPr>
        <w:t>u</w:t>
      </w:r>
      <w:r w:rsidR="0033041C">
        <w:rPr>
          <w:rFonts w:ascii="Arial" w:eastAsia="Times New Roman" w:hAnsi="Arial" w:cs="Arial"/>
          <w:sz w:val="16"/>
          <w:szCs w:val="16"/>
          <w:lang w:eastAsia="tr-TR"/>
        </w:rPr>
        <w:t>yor.</w:t>
      </w:r>
      <w:r w:rsidRPr="00FD1DB0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="000310CF">
        <w:rPr>
          <w:rFonts w:ascii="Arial" w:eastAsia="Times New Roman" w:hAnsi="Arial" w:cs="Arial"/>
          <w:sz w:val="16"/>
          <w:szCs w:val="16"/>
          <w:lang w:eastAsia="tr-TR"/>
        </w:rPr>
        <w:t>Altı ay gibi görünse de dört aylık fiili çalışma süresi</w:t>
      </w:r>
      <w:r w:rsidR="0033041C">
        <w:rPr>
          <w:rFonts w:ascii="Arial" w:eastAsia="Times New Roman" w:hAnsi="Arial" w:cs="Arial"/>
          <w:sz w:val="16"/>
          <w:szCs w:val="16"/>
          <w:lang w:eastAsia="tr-TR"/>
        </w:rPr>
        <w:t xml:space="preserve"> var</w:t>
      </w:r>
      <w:r w:rsidR="00667BFD">
        <w:rPr>
          <w:rFonts w:ascii="Arial" w:eastAsia="Times New Roman" w:hAnsi="Arial" w:cs="Arial"/>
          <w:sz w:val="16"/>
          <w:szCs w:val="16"/>
          <w:lang w:eastAsia="tr-TR"/>
        </w:rPr>
        <w:t xml:space="preserve"> ve</w:t>
      </w:r>
      <w:r w:rsidR="00A261C6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="00667BFD">
        <w:rPr>
          <w:rFonts w:ascii="Arial" w:eastAsia="Times New Roman" w:hAnsi="Arial" w:cs="Arial"/>
          <w:sz w:val="16"/>
          <w:szCs w:val="16"/>
          <w:lang w:eastAsia="tr-TR"/>
        </w:rPr>
        <w:t>b</w:t>
      </w:r>
      <w:r w:rsidR="009E70F9">
        <w:rPr>
          <w:rFonts w:ascii="Arial" w:eastAsia="Times New Roman" w:hAnsi="Arial" w:cs="Arial"/>
          <w:sz w:val="16"/>
          <w:szCs w:val="16"/>
          <w:lang w:eastAsia="tr-TR"/>
        </w:rPr>
        <w:t>u süre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="00F13EDA">
        <w:rPr>
          <w:rFonts w:ascii="Arial" w:eastAsia="Times New Roman" w:hAnsi="Arial" w:cs="Arial"/>
          <w:sz w:val="16"/>
          <w:szCs w:val="16"/>
          <w:lang w:eastAsia="tr-TR"/>
        </w:rPr>
        <w:t xml:space="preserve">içinde </w:t>
      </w:r>
      <w:r w:rsidR="00667BFD">
        <w:rPr>
          <w:rFonts w:ascii="Arial" w:eastAsia="Times New Roman" w:hAnsi="Arial" w:cs="Arial"/>
          <w:sz w:val="16"/>
          <w:szCs w:val="16"/>
          <w:lang w:eastAsia="tr-TR"/>
        </w:rPr>
        <w:t xml:space="preserve">toplamda </w:t>
      </w:r>
      <w:r w:rsidR="00F13EDA">
        <w:rPr>
          <w:rFonts w:ascii="Arial" w:eastAsia="Times New Roman" w:hAnsi="Arial" w:cs="Arial"/>
          <w:sz w:val="16"/>
          <w:szCs w:val="16"/>
          <w:lang w:eastAsia="tr-TR"/>
        </w:rPr>
        <w:t xml:space="preserve">90 gün </w:t>
      </w:r>
      <w:r w:rsidR="00667BFD">
        <w:rPr>
          <w:rFonts w:ascii="Arial" w:eastAsia="Times New Roman" w:hAnsi="Arial" w:cs="Arial"/>
          <w:sz w:val="16"/>
          <w:szCs w:val="16"/>
          <w:lang w:eastAsia="tr-TR"/>
        </w:rPr>
        <w:t>yani üç aylık yevmiye alabili</w:t>
      </w:r>
      <w:r w:rsidR="00BB0079">
        <w:rPr>
          <w:rFonts w:ascii="Arial" w:eastAsia="Times New Roman" w:hAnsi="Arial" w:cs="Arial"/>
          <w:sz w:val="16"/>
          <w:szCs w:val="16"/>
          <w:lang w:eastAsia="tr-TR"/>
        </w:rPr>
        <w:t>yorsunuz.</w:t>
      </w:r>
      <w:r w:rsidR="00667BFD">
        <w:rPr>
          <w:rFonts w:ascii="Arial" w:eastAsia="Times New Roman" w:hAnsi="Arial" w:cs="Arial"/>
          <w:sz w:val="16"/>
          <w:szCs w:val="16"/>
          <w:lang w:eastAsia="tr-TR"/>
        </w:rPr>
        <w:t xml:space="preserve"> Oysa bölgedeki işsiz gençler</w:t>
      </w:r>
      <w:r w:rsidR="00F13EDA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="00667BFD">
        <w:rPr>
          <w:rFonts w:ascii="Arial" w:eastAsia="Times New Roman" w:hAnsi="Arial" w:cs="Arial"/>
          <w:sz w:val="16"/>
          <w:szCs w:val="16"/>
          <w:lang w:eastAsia="tr-TR"/>
        </w:rPr>
        <w:t>ü</w:t>
      </w:r>
      <w:r w:rsidR="00F13EDA">
        <w:rPr>
          <w:rFonts w:ascii="Arial" w:eastAsia="Times New Roman" w:hAnsi="Arial" w:cs="Arial"/>
          <w:sz w:val="16"/>
          <w:szCs w:val="16"/>
          <w:lang w:eastAsia="tr-TR"/>
        </w:rPr>
        <w:t>ç aylık çay sezonu bitince kahve köşelerin</w:t>
      </w:r>
      <w:r w:rsidR="000A7D20">
        <w:rPr>
          <w:rFonts w:ascii="Arial" w:eastAsia="Times New Roman" w:hAnsi="Arial" w:cs="Arial"/>
          <w:sz w:val="16"/>
          <w:szCs w:val="16"/>
          <w:lang w:eastAsia="tr-TR"/>
        </w:rPr>
        <w:t>d</w:t>
      </w:r>
      <w:r w:rsidR="00F13EDA">
        <w:rPr>
          <w:rFonts w:ascii="Arial" w:eastAsia="Times New Roman" w:hAnsi="Arial" w:cs="Arial"/>
          <w:sz w:val="16"/>
          <w:szCs w:val="16"/>
          <w:lang w:eastAsia="tr-TR"/>
        </w:rPr>
        <w:t>e</w:t>
      </w:r>
      <w:r w:rsidR="000A7D20">
        <w:rPr>
          <w:rFonts w:ascii="Arial" w:eastAsia="Times New Roman" w:hAnsi="Arial" w:cs="Arial"/>
          <w:sz w:val="16"/>
          <w:szCs w:val="16"/>
          <w:lang w:eastAsia="tr-TR"/>
        </w:rPr>
        <w:t xml:space="preserve"> oturmak</w:t>
      </w:r>
      <w:r w:rsidR="00F13EDA">
        <w:rPr>
          <w:rFonts w:ascii="Arial" w:eastAsia="Times New Roman" w:hAnsi="Arial" w:cs="Arial"/>
          <w:sz w:val="16"/>
          <w:szCs w:val="16"/>
          <w:lang w:eastAsia="tr-TR"/>
        </w:rPr>
        <w:t xml:space="preserve"> istem</w:t>
      </w:r>
      <w:r w:rsidR="000A7D20">
        <w:rPr>
          <w:rFonts w:ascii="Arial" w:eastAsia="Times New Roman" w:hAnsi="Arial" w:cs="Arial"/>
          <w:sz w:val="16"/>
          <w:szCs w:val="16"/>
          <w:lang w:eastAsia="tr-TR"/>
        </w:rPr>
        <w:t>ezken h</w:t>
      </w:r>
      <w:r w:rsidRPr="00FD1DB0">
        <w:rPr>
          <w:rFonts w:ascii="Arial" w:eastAsia="Times New Roman" w:hAnsi="Arial" w:cs="Arial"/>
          <w:sz w:val="16"/>
          <w:szCs w:val="16"/>
          <w:lang w:eastAsia="tr-TR"/>
        </w:rPr>
        <w:t xml:space="preserve">ayatlarını çaydan </w:t>
      </w:r>
      <w:r>
        <w:rPr>
          <w:rFonts w:ascii="Arial" w:eastAsia="Times New Roman" w:hAnsi="Arial" w:cs="Arial"/>
          <w:sz w:val="16"/>
          <w:szCs w:val="16"/>
          <w:lang w:eastAsia="tr-TR"/>
        </w:rPr>
        <w:t>kazandıkları</w:t>
      </w:r>
      <w:r w:rsidR="003C6F2C">
        <w:rPr>
          <w:rFonts w:ascii="Arial" w:eastAsia="Times New Roman" w:hAnsi="Arial" w:cs="Arial"/>
          <w:sz w:val="16"/>
          <w:szCs w:val="16"/>
          <w:lang w:eastAsia="tr-TR"/>
        </w:rPr>
        <w:t xml:space="preserve"> halde</w:t>
      </w:r>
      <w:r>
        <w:rPr>
          <w:rFonts w:ascii="Arial" w:eastAsia="Times New Roman" w:hAnsi="Arial" w:cs="Arial"/>
          <w:sz w:val="16"/>
          <w:szCs w:val="16"/>
          <w:lang w:eastAsia="tr-TR"/>
        </w:rPr>
        <w:t>,</w:t>
      </w:r>
      <w:r w:rsidRPr="00FD1DB0">
        <w:rPr>
          <w:rFonts w:ascii="Arial" w:eastAsia="Times New Roman" w:hAnsi="Arial" w:cs="Arial"/>
          <w:sz w:val="16"/>
          <w:szCs w:val="16"/>
          <w:lang w:eastAsia="tr-TR"/>
        </w:rPr>
        <w:t xml:space="preserve"> hayat standartlarını çayla yükselttikleri halde </w:t>
      </w:r>
      <w:r w:rsidR="0033041C">
        <w:rPr>
          <w:rFonts w:ascii="Arial" w:eastAsia="Times New Roman" w:hAnsi="Arial" w:cs="Arial"/>
          <w:sz w:val="16"/>
          <w:szCs w:val="16"/>
          <w:lang w:eastAsia="tr-TR"/>
        </w:rPr>
        <w:t>çay işin</w:t>
      </w:r>
      <w:r w:rsidR="000A7D20">
        <w:rPr>
          <w:rFonts w:ascii="Arial" w:eastAsia="Times New Roman" w:hAnsi="Arial" w:cs="Arial"/>
          <w:sz w:val="16"/>
          <w:szCs w:val="16"/>
          <w:lang w:eastAsia="tr-TR"/>
        </w:rPr>
        <w:t xml:space="preserve">e </w:t>
      </w:r>
      <w:r w:rsidR="0033041C">
        <w:rPr>
          <w:rFonts w:ascii="Arial" w:eastAsia="Times New Roman" w:hAnsi="Arial" w:cs="Arial"/>
          <w:sz w:val="16"/>
          <w:szCs w:val="16"/>
          <w:lang w:eastAsia="tr-TR"/>
        </w:rPr>
        <w:t>devamlı iş olarak</w:t>
      </w:r>
      <w:r w:rsidR="00351AB2">
        <w:rPr>
          <w:rFonts w:ascii="Arial" w:eastAsia="Times New Roman" w:hAnsi="Arial" w:cs="Arial"/>
          <w:sz w:val="16"/>
          <w:szCs w:val="16"/>
          <w:lang w:eastAsia="tr-TR"/>
        </w:rPr>
        <w:t xml:space="preserve"> da </w:t>
      </w:r>
      <w:r w:rsidR="000A7D20">
        <w:rPr>
          <w:rFonts w:ascii="Arial" w:eastAsia="Times New Roman" w:hAnsi="Arial" w:cs="Arial"/>
          <w:sz w:val="16"/>
          <w:szCs w:val="16"/>
          <w:lang w:eastAsia="tr-TR"/>
        </w:rPr>
        <w:t>bakmıyorlar</w:t>
      </w:r>
      <w:r w:rsidR="0033041C">
        <w:rPr>
          <w:rFonts w:ascii="Arial" w:eastAsia="Times New Roman" w:hAnsi="Arial" w:cs="Arial"/>
          <w:sz w:val="16"/>
          <w:szCs w:val="16"/>
          <w:lang w:eastAsia="tr-TR"/>
        </w:rPr>
        <w:t xml:space="preserve">. </w:t>
      </w:r>
      <w:r w:rsidR="00CD5BC6">
        <w:rPr>
          <w:rFonts w:ascii="Arial" w:eastAsia="Times New Roman" w:hAnsi="Arial" w:cs="Arial"/>
          <w:sz w:val="16"/>
          <w:szCs w:val="16"/>
          <w:lang w:eastAsia="tr-TR"/>
        </w:rPr>
        <w:t>Sürenin kısalığı her aşamada önlerine engel olarak çıkıyor.</w:t>
      </w:r>
    </w:p>
    <w:p w:rsidR="00CD5BC6" w:rsidRDefault="00CD5BC6" w:rsidP="005F4D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33041C" w:rsidRDefault="00351AB2" w:rsidP="005F4D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  <w:r>
        <w:rPr>
          <w:rFonts w:ascii="Arial" w:eastAsia="Times New Roman" w:hAnsi="Arial" w:cs="Arial"/>
          <w:sz w:val="16"/>
          <w:szCs w:val="16"/>
          <w:lang w:eastAsia="tr-TR"/>
        </w:rPr>
        <w:t>Ancak</w:t>
      </w:r>
      <w:r w:rsidR="00CD5BC6">
        <w:rPr>
          <w:rFonts w:ascii="Arial" w:eastAsia="Times New Roman" w:hAnsi="Arial" w:cs="Arial"/>
          <w:sz w:val="16"/>
          <w:szCs w:val="16"/>
          <w:lang w:eastAsia="tr-TR"/>
        </w:rPr>
        <w:t>,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İşsiz olduğunu beyan edenlerin yaklaşımını değerlendirdiğimizde</w:t>
      </w:r>
      <w:r w:rsidR="0033041C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="00610518">
        <w:rPr>
          <w:rFonts w:ascii="Arial" w:eastAsia="Times New Roman" w:hAnsi="Arial" w:cs="Arial"/>
          <w:sz w:val="16"/>
          <w:szCs w:val="16"/>
          <w:lang w:eastAsia="tr-TR"/>
        </w:rPr>
        <w:t>‘’yaş çay bizim işimiz’’ projesinin uygulanabilir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olduğunu görüyor</w:t>
      </w:r>
      <w:r w:rsidR="00AE105A">
        <w:rPr>
          <w:rFonts w:ascii="Arial" w:eastAsia="Times New Roman" w:hAnsi="Arial" w:cs="Arial"/>
          <w:sz w:val="16"/>
          <w:szCs w:val="16"/>
          <w:lang w:eastAsia="tr-TR"/>
        </w:rPr>
        <w:t>sunuz.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="0033041C">
        <w:rPr>
          <w:rFonts w:ascii="Arial" w:eastAsia="Times New Roman" w:hAnsi="Arial" w:cs="Arial"/>
          <w:sz w:val="16"/>
          <w:szCs w:val="16"/>
          <w:lang w:eastAsia="tr-TR"/>
        </w:rPr>
        <w:t xml:space="preserve">Dört aylık çay sezonuna ilaveten </w:t>
      </w:r>
      <w:r w:rsidR="0033041C" w:rsidRPr="00FD1DB0">
        <w:rPr>
          <w:rFonts w:ascii="Arial" w:eastAsia="Times New Roman" w:hAnsi="Arial" w:cs="Arial"/>
          <w:sz w:val="16"/>
          <w:szCs w:val="16"/>
          <w:lang w:eastAsia="tr-TR"/>
        </w:rPr>
        <w:t>beş aylık bir devlet desteği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="00AE105A">
        <w:rPr>
          <w:rFonts w:ascii="Arial" w:eastAsia="Times New Roman" w:hAnsi="Arial" w:cs="Arial"/>
          <w:sz w:val="16"/>
          <w:szCs w:val="16"/>
          <w:lang w:eastAsia="tr-TR"/>
        </w:rPr>
        <w:t xml:space="preserve">sağlamak </w:t>
      </w:r>
      <w:r>
        <w:rPr>
          <w:rFonts w:ascii="Arial" w:eastAsia="Times New Roman" w:hAnsi="Arial" w:cs="Arial"/>
          <w:sz w:val="16"/>
          <w:szCs w:val="16"/>
          <w:lang w:eastAsia="tr-TR"/>
        </w:rPr>
        <w:t>sistem içinde mümkün</w:t>
      </w:r>
      <w:r w:rsidR="00AE105A">
        <w:rPr>
          <w:rFonts w:ascii="Arial" w:eastAsia="Times New Roman" w:hAnsi="Arial" w:cs="Arial"/>
          <w:sz w:val="16"/>
          <w:szCs w:val="16"/>
          <w:lang w:eastAsia="tr-TR"/>
        </w:rPr>
        <w:t>dür</w:t>
      </w:r>
      <w:r w:rsidR="00F019A0">
        <w:rPr>
          <w:rFonts w:ascii="Arial" w:eastAsia="Times New Roman" w:hAnsi="Arial" w:cs="Arial"/>
          <w:sz w:val="16"/>
          <w:szCs w:val="16"/>
          <w:lang w:eastAsia="tr-TR"/>
        </w:rPr>
        <w:t>.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D</w:t>
      </w:r>
      <w:r w:rsidR="0033041C">
        <w:rPr>
          <w:rFonts w:ascii="Arial" w:eastAsia="Times New Roman" w:hAnsi="Arial" w:cs="Arial"/>
          <w:sz w:val="16"/>
          <w:szCs w:val="16"/>
          <w:lang w:eastAsia="tr-TR"/>
        </w:rPr>
        <w:t>evlet bu desteği,</w:t>
      </w:r>
      <w:r w:rsidR="0033041C" w:rsidRPr="00FD1DB0">
        <w:rPr>
          <w:rFonts w:ascii="Arial" w:eastAsia="Times New Roman" w:hAnsi="Arial" w:cs="Arial"/>
          <w:sz w:val="16"/>
          <w:szCs w:val="16"/>
          <w:lang w:eastAsia="tr-TR"/>
        </w:rPr>
        <w:t xml:space="preserve"> çay sektöründe dört ay çalışanlar</w:t>
      </w:r>
      <w:r w:rsidR="0033041C">
        <w:rPr>
          <w:rFonts w:ascii="Arial" w:eastAsia="Times New Roman" w:hAnsi="Arial" w:cs="Arial"/>
          <w:sz w:val="16"/>
          <w:szCs w:val="16"/>
          <w:lang w:eastAsia="tr-TR"/>
        </w:rPr>
        <w:t>ı</w:t>
      </w:r>
      <w:r w:rsidR="0033041C" w:rsidRPr="00FD1DB0">
        <w:rPr>
          <w:rFonts w:ascii="Arial" w:eastAsia="Times New Roman" w:hAnsi="Arial" w:cs="Arial"/>
          <w:sz w:val="16"/>
          <w:szCs w:val="16"/>
          <w:lang w:eastAsia="tr-TR"/>
        </w:rPr>
        <w:t xml:space="preserve"> kamu yararına projelerde beş ay çalıştırarak verebilir.</w:t>
      </w:r>
      <w:r w:rsidR="0033041C">
        <w:rPr>
          <w:rFonts w:ascii="Arial" w:eastAsia="Times New Roman" w:hAnsi="Arial" w:cs="Arial"/>
          <w:sz w:val="16"/>
          <w:szCs w:val="16"/>
          <w:lang w:eastAsia="tr-TR"/>
        </w:rPr>
        <w:t xml:space="preserve"> Zaten var olan bu kamu yararına projeler uygulaması </w:t>
      </w:r>
      <w:r w:rsidR="00610518">
        <w:rPr>
          <w:rFonts w:ascii="Arial" w:eastAsia="Times New Roman" w:hAnsi="Arial" w:cs="Arial"/>
          <w:sz w:val="16"/>
          <w:szCs w:val="16"/>
          <w:lang w:eastAsia="tr-TR"/>
        </w:rPr>
        <w:t xml:space="preserve">bu anlamda </w:t>
      </w:r>
      <w:r w:rsidR="0033041C">
        <w:rPr>
          <w:rFonts w:ascii="Arial" w:eastAsia="Times New Roman" w:hAnsi="Arial" w:cs="Arial"/>
          <w:sz w:val="16"/>
          <w:szCs w:val="16"/>
          <w:lang w:eastAsia="tr-TR"/>
        </w:rPr>
        <w:t>devlete ilave yük de getirmez.</w:t>
      </w:r>
      <w:r w:rsidR="006605D1">
        <w:rPr>
          <w:rFonts w:ascii="Arial" w:eastAsia="Times New Roman" w:hAnsi="Arial" w:cs="Arial"/>
          <w:sz w:val="16"/>
          <w:szCs w:val="16"/>
          <w:lang w:eastAsia="tr-TR"/>
        </w:rPr>
        <w:t xml:space="preserve"> Türkiye genelinde bu şekilde uygulandığında ise ‘’kamu yararına projeler’’ tarımsal üretime destek verilmiş ol</w:t>
      </w:r>
      <w:r w:rsidR="00AE105A">
        <w:rPr>
          <w:rFonts w:ascii="Arial" w:eastAsia="Times New Roman" w:hAnsi="Arial" w:cs="Arial"/>
          <w:sz w:val="16"/>
          <w:szCs w:val="16"/>
          <w:lang w:eastAsia="tr-TR"/>
        </w:rPr>
        <w:t>ur</w:t>
      </w:r>
      <w:r w:rsidR="00F019A0">
        <w:rPr>
          <w:rFonts w:ascii="Arial" w:eastAsia="Times New Roman" w:hAnsi="Arial" w:cs="Arial"/>
          <w:sz w:val="16"/>
          <w:szCs w:val="16"/>
          <w:lang w:eastAsia="tr-TR"/>
        </w:rPr>
        <w:t>.</w:t>
      </w:r>
    </w:p>
    <w:p w:rsidR="005F4D76" w:rsidRDefault="005F4D76" w:rsidP="005F4D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B42A1C" w:rsidRDefault="00DC0366" w:rsidP="00F81E9E">
      <w:pPr>
        <w:rPr>
          <w:rFonts w:ascii="Arial" w:eastAsia="Times New Roman" w:hAnsi="Arial" w:cs="Arial"/>
          <w:sz w:val="16"/>
          <w:szCs w:val="16"/>
          <w:lang w:eastAsia="tr-TR"/>
        </w:rPr>
      </w:pPr>
      <w:r>
        <w:rPr>
          <w:rFonts w:ascii="Arial" w:eastAsia="Times New Roman" w:hAnsi="Arial" w:cs="Arial"/>
          <w:sz w:val="16"/>
          <w:szCs w:val="16"/>
          <w:lang w:eastAsia="tr-TR"/>
        </w:rPr>
        <w:t>Ü</w:t>
      </w:r>
      <w:r w:rsidR="00587D3B">
        <w:rPr>
          <w:rFonts w:ascii="Arial" w:eastAsia="Times New Roman" w:hAnsi="Arial" w:cs="Arial"/>
          <w:sz w:val="16"/>
          <w:szCs w:val="16"/>
          <w:lang w:eastAsia="tr-TR"/>
        </w:rPr>
        <w:t xml:space="preserve">lkemizde </w:t>
      </w:r>
      <w:proofErr w:type="spellStart"/>
      <w:r>
        <w:rPr>
          <w:rFonts w:ascii="Arial" w:eastAsia="Times New Roman" w:hAnsi="Arial" w:cs="Arial"/>
          <w:sz w:val="16"/>
          <w:szCs w:val="16"/>
          <w:lang w:eastAsia="tr-TR"/>
        </w:rPr>
        <w:t>mübaya</w:t>
      </w:r>
      <w:proofErr w:type="spellEnd"/>
      <w:r>
        <w:rPr>
          <w:rFonts w:ascii="Arial" w:eastAsia="Times New Roman" w:hAnsi="Arial" w:cs="Arial"/>
          <w:sz w:val="16"/>
          <w:szCs w:val="16"/>
          <w:lang w:eastAsia="tr-TR"/>
        </w:rPr>
        <w:t xml:space="preserve"> edilen yaş çay miktarının</w:t>
      </w:r>
      <w:r w:rsidR="00706FB1">
        <w:rPr>
          <w:rFonts w:ascii="Arial" w:eastAsia="Times New Roman" w:hAnsi="Arial" w:cs="Arial"/>
          <w:sz w:val="16"/>
          <w:szCs w:val="16"/>
          <w:lang w:eastAsia="tr-TR"/>
        </w:rPr>
        <w:t xml:space="preserve"> en az </w:t>
      </w:r>
      <w:r w:rsidR="0057525D">
        <w:rPr>
          <w:rFonts w:ascii="Arial" w:eastAsia="Times New Roman" w:hAnsi="Arial" w:cs="Arial"/>
          <w:sz w:val="16"/>
          <w:szCs w:val="16"/>
          <w:lang w:eastAsia="tr-TR"/>
        </w:rPr>
        <w:t>yarıs</w:t>
      </w:r>
      <w:r w:rsidR="00587D3B">
        <w:rPr>
          <w:rFonts w:ascii="Arial" w:eastAsia="Times New Roman" w:hAnsi="Arial" w:cs="Arial"/>
          <w:sz w:val="16"/>
          <w:szCs w:val="16"/>
          <w:lang w:eastAsia="tr-TR"/>
        </w:rPr>
        <w:t>ı</w:t>
      </w:r>
      <w:r w:rsidR="00706FB1">
        <w:rPr>
          <w:rFonts w:ascii="Arial" w:eastAsia="Times New Roman" w:hAnsi="Arial" w:cs="Arial"/>
          <w:sz w:val="16"/>
          <w:szCs w:val="16"/>
          <w:lang w:eastAsia="tr-TR"/>
        </w:rPr>
        <w:t xml:space="preserve"> yabancı işçiler</w:t>
      </w:r>
      <w:r w:rsidR="00587D3B">
        <w:rPr>
          <w:rFonts w:ascii="Arial" w:eastAsia="Times New Roman" w:hAnsi="Arial" w:cs="Arial"/>
          <w:sz w:val="16"/>
          <w:szCs w:val="16"/>
          <w:lang w:eastAsia="tr-TR"/>
        </w:rPr>
        <w:t>e toplattırıl</w:t>
      </w:r>
      <w:r>
        <w:rPr>
          <w:rFonts w:ascii="Arial" w:eastAsia="Times New Roman" w:hAnsi="Arial" w:cs="Arial"/>
          <w:sz w:val="16"/>
          <w:szCs w:val="16"/>
          <w:lang w:eastAsia="tr-TR"/>
        </w:rPr>
        <w:t>maktadır.</w:t>
      </w:r>
      <w:r w:rsidR="00706FB1">
        <w:rPr>
          <w:rFonts w:ascii="Arial" w:eastAsia="Times New Roman" w:hAnsi="Arial" w:cs="Arial"/>
          <w:sz w:val="16"/>
          <w:szCs w:val="16"/>
          <w:lang w:eastAsia="tr-TR"/>
        </w:rPr>
        <w:t xml:space="preserve"> 2015 rakamları</w:t>
      </w:r>
      <w:r w:rsidR="00587D3B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proofErr w:type="gramStart"/>
      <w:r w:rsidR="00587D3B">
        <w:rPr>
          <w:rFonts w:ascii="Arial" w:eastAsia="Times New Roman" w:hAnsi="Arial" w:cs="Arial"/>
          <w:sz w:val="16"/>
          <w:szCs w:val="16"/>
          <w:lang w:eastAsia="tr-TR"/>
        </w:rPr>
        <w:t>baz</w:t>
      </w:r>
      <w:proofErr w:type="gramEnd"/>
      <w:r w:rsidR="00587D3B">
        <w:rPr>
          <w:rFonts w:ascii="Arial" w:eastAsia="Times New Roman" w:hAnsi="Arial" w:cs="Arial"/>
          <w:sz w:val="16"/>
          <w:szCs w:val="16"/>
          <w:lang w:eastAsia="tr-TR"/>
        </w:rPr>
        <w:t xml:space="preserve"> al</w:t>
      </w:r>
      <w:r w:rsidR="000505AC">
        <w:rPr>
          <w:rFonts w:ascii="Arial" w:eastAsia="Times New Roman" w:hAnsi="Arial" w:cs="Arial"/>
          <w:sz w:val="16"/>
          <w:szCs w:val="16"/>
          <w:lang w:eastAsia="tr-TR"/>
        </w:rPr>
        <w:t>ındığında</w:t>
      </w:r>
      <w:r w:rsidR="00587D3B">
        <w:rPr>
          <w:rFonts w:ascii="Arial" w:eastAsia="Times New Roman" w:hAnsi="Arial" w:cs="Arial"/>
          <w:sz w:val="16"/>
          <w:szCs w:val="16"/>
          <w:lang w:eastAsia="tr-TR"/>
        </w:rPr>
        <w:t xml:space="preserve">, toplanan </w:t>
      </w:r>
      <w:r w:rsidR="00706FB1">
        <w:rPr>
          <w:rFonts w:ascii="Arial" w:eastAsia="Times New Roman" w:hAnsi="Arial" w:cs="Arial"/>
          <w:sz w:val="16"/>
          <w:szCs w:val="16"/>
          <w:lang w:eastAsia="tr-TR"/>
        </w:rPr>
        <w:t xml:space="preserve">1328 bin ton </w:t>
      </w:r>
      <w:r w:rsidR="00004300">
        <w:rPr>
          <w:rFonts w:ascii="Arial" w:eastAsia="Times New Roman" w:hAnsi="Arial" w:cs="Arial"/>
          <w:sz w:val="16"/>
          <w:szCs w:val="16"/>
          <w:lang w:eastAsia="tr-TR"/>
        </w:rPr>
        <w:t>çayın yarısını</w:t>
      </w:r>
      <w:r w:rsidR="00706FB1">
        <w:rPr>
          <w:rFonts w:ascii="Arial" w:eastAsia="Times New Roman" w:hAnsi="Arial" w:cs="Arial"/>
          <w:sz w:val="16"/>
          <w:szCs w:val="16"/>
          <w:lang w:eastAsia="tr-TR"/>
        </w:rPr>
        <w:t xml:space="preserve"> yani 664 bin ton yaş çay</w:t>
      </w:r>
      <w:r w:rsidR="00004300">
        <w:rPr>
          <w:rFonts w:ascii="Arial" w:eastAsia="Times New Roman" w:hAnsi="Arial" w:cs="Arial"/>
          <w:sz w:val="16"/>
          <w:szCs w:val="16"/>
          <w:lang w:eastAsia="tr-TR"/>
        </w:rPr>
        <w:t>ı yabancı işçiler</w:t>
      </w:r>
      <w:r w:rsidR="000F6B6F">
        <w:rPr>
          <w:rFonts w:ascii="Arial" w:eastAsia="Times New Roman" w:hAnsi="Arial" w:cs="Arial"/>
          <w:sz w:val="16"/>
          <w:szCs w:val="16"/>
          <w:lang w:eastAsia="tr-TR"/>
        </w:rPr>
        <w:t>e toplatıyoruz</w:t>
      </w:r>
      <w:r w:rsidR="000505AC">
        <w:rPr>
          <w:rFonts w:ascii="Arial" w:eastAsia="Times New Roman" w:hAnsi="Arial" w:cs="Arial"/>
          <w:sz w:val="16"/>
          <w:szCs w:val="16"/>
          <w:lang w:eastAsia="tr-TR"/>
        </w:rPr>
        <w:t xml:space="preserve"> demektir</w:t>
      </w:r>
      <w:r w:rsidR="00706FB1">
        <w:rPr>
          <w:rFonts w:ascii="Arial" w:eastAsia="Times New Roman" w:hAnsi="Arial" w:cs="Arial"/>
          <w:sz w:val="16"/>
          <w:szCs w:val="16"/>
          <w:lang w:eastAsia="tr-TR"/>
        </w:rPr>
        <w:t>.</w:t>
      </w:r>
      <w:r w:rsidR="00587D3B">
        <w:rPr>
          <w:rFonts w:ascii="Arial" w:eastAsia="Times New Roman" w:hAnsi="Arial" w:cs="Arial"/>
          <w:sz w:val="16"/>
          <w:szCs w:val="16"/>
          <w:lang w:eastAsia="tr-TR"/>
        </w:rPr>
        <w:t xml:space="preserve"> İki yıl öncesine kadar çayını yabancı işçilere toplatan müstahsiller, onu alım evlerine teslim etme işini kendileri </w:t>
      </w:r>
      <w:r w:rsidR="00004300">
        <w:rPr>
          <w:rFonts w:ascii="Arial" w:eastAsia="Times New Roman" w:hAnsi="Arial" w:cs="Arial"/>
          <w:sz w:val="16"/>
          <w:szCs w:val="16"/>
          <w:lang w:eastAsia="tr-TR"/>
        </w:rPr>
        <w:t>yapıyor</w:t>
      </w:r>
      <w:r w:rsidR="009F7888">
        <w:rPr>
          <w:rFonts w:ascii="Arial" w:eastAsia="Times New Roman" w:hAnsi="Arial" w:cs="Arial"/>
          <w:sz w:val="16"/>
          <w:szCs w:val="16"/>
          <w:lang w:eastAsia="tr-TR"/>
        </w:rPr>
        <w:t>lardı</w:t>
      </w:r>
      <w:r w:rsidR="00004300">
        <w:rPr>
          <w:rFonts w:ascii="Arial" w:eastAsia="Times New Roman" w:hAnsi="Arial" w:cs="Arial"/>
          <w:sz w:val="16"/>
          <w:szCs w:val="16"/>
          <w:lang w:eastAsia="tr-TR"/>
        </w:rPr>
        <w:t>.</w:t>
      </w:r>
      <w:r w:rsidR="00587D3B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="00B42A1C">
        <w:rPr>
          <w:rFonts w:ascii="Arial" w:eastAsia="Times New Roman" w:hAnsi="Arial" w:cs="Arial"/>
          <w:sz w:val="16"/>
          <w:szCs w:val="16"/>
          <w:lang w:eastAsia="tr-TR"/>
        </w:rPr>
        <w:t>2016 yılında</w:t>
      </w:r>
      <w:r w:rsidR="00587D3B">
        <w:rPr>
          <w:rFonts w:ascii="Arial" w:eastAsia="Times New Roman" w:hAnsi="Arial" w:cs="Arial"/>
          <w:sz w:val="16"/>
          <w:szCs w:val="16"/>
          <w:lang w:eastAsia="tr-TR"/>
        </w:rPr>
        <w:t xml:space="preserve"> bu iş içinde yabancı işçi </w:t>
      </w:r>
      <w:r w:rsidR="00C17113">
        <w:rPr>
          <w:rFonts w:ascii="Arial" w:eastAsia="Times New Roman" w:hAnsi="Arial" w:cs="Arial"/>
          <w:sz w:val="16"/>
          <w:szCs w:val="16"/>
          <w:lang w:eastAsia="tr-TR"/>
        </w:rPr>
        <w:t>tutulduğunu</w:t>
      </w:r>
      <w:r w:rsidR="00587D3B">
        <w:rPr>
          <w:rFonts w:ascii="Arial" w:eastAsia="Times New Roman" w:hAnsi="Arial" w:cs="Arial"/>
          <w:sz w:val="16"/>
          <w:szCs w:val="16"/>
          <w:lang w:eastAsia="tr-TR"/>
        </w:rPr>
        <w:t xml:space="preserve"> görüyoruz. </w:t>
      </w:r>
    </w:p>
    <w:p w:rsidR="00F06448" w:rsidRDefault="00F06448" w:rsidP="00F81E9E">
      <w:pPr>
        <w:rPr>
          <w:rFonts w:ascii="Arial" w:eastAsia="Times New Roman" w:hAnsi="Arial" w:cs="Arial"/>
          <w:sz w:val="16"/>
          <w:szCs w:val="16"/>
          <w:lang w:eastAsia="tr-TR"/>
        </w:rPr>
      </w:pPr>
      <w:r>
        <w:rPr>
          <w:rFonts w:ascii="Arial" w:eastAsia="Times New Roman" w:hAnsi="Arial" w:cs="Arial"/>
          <w:sz w:val="16"/>
          <w:szCs w:val="16"/>
          <w:lang w:eastAsia="tr-TR"/>
        </w:rPr>
        <w:t xml:space="preserve">Çok hızla artan işçi maliyetleri çay müstahsilini olumsuz etkiliyor. </w:t>
      </w:r>
    </w:p>
    <w:p w:rsidR="00B42A1C" w:rsidRDefault="00015A3B" w:rsidP="00F81E9E">
      <w:pPr>
        <w:rPr>
          <w:rFonts w:ascii="Arial" w:eastAsia="Times New Roman" w:hAnsi="Arial" w:cs="Arial"/>
          <w:sz w:val="16"/>
          <w:szCs w:val="16"/>
          <w:lang w:eastAsia="tr-TR"/>
        </w:rPr>
      </w:pPr>
      <w:r w:rsidRPr="00015A3B">
        <w:rPr>
          <w:rFonts w:ascii="Arial" w:eastAsia="Times New Roman" w:hAnsi="Arial" w:cs="Arial"/>
          <w:sz w:val="16"/>
          <w:szCs w:val="16"/>
          <w:lang w:eastAsia="tr-TR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35pt;height:122.45pt" o:ole="">
            <v:imagedata r:id="rId6" o:title=""/>
          </v:shape>
          <o:OLEObject Type="Embed" ProgID="PowerPoint.Slide.12" ShapeID="_x0000_i1025" DrawAspect="Content" ObjectID="_1541306797" r:id="rId7"/>
        </w:object>
      </w:r>
      <w:r w:rsidR="002A0BCE">
        <w:rPr>
          <w:rFonts w:ascii="Arial" w:eastAsia="Times New Roman" w:hAnsi="Arial" w:cs="Arial"/>
          <w:sz w:val="16"/>
          <w:szCs w:val="16"/>
          <w:lang w:eastAsia="tr-TR"/>
        </w:rPr>
        <w:t xml:space="preserve">Çay sektöründe yıl ortalaması </w:t>
      </w:r>
      <w:proofErr w:type="gramStart"/>
      <w:r w:rsidR="002A0BCE">
        <w:rPr>
          <w:rFonts w:ascii="Arial" w:eastAsia="Times New Roman" w:hAnsi="Arial" w:cs="Arial"/>
          <w:sz w:val="16"/>
          <w:szCs w:val="16"/>
          <w:lang w:eastAsia="tr-TR"/>
        </w:rPr>
        <w:t>baz</w:t>
      </w:r>
      <w:proofErr w:type="gramEnd"/>
      <w:r w:rsidR="002A0BCE">
        <w:rPr>
          <w:rFonts w:ascii="Arial" w:eastAsia="Times New Roman" w:hAnsi="Arial" w:cs="Arial"/>
          <w:sz w:val="16"/>
          <w:szCs w:val="16"/>
          <w:lang w:eastAsia="tr-TR"/>
        </w:rPr>
        <w:t xml:space="preserve"> alındığında bir işçi günde 250 kg çay toplayabilmektedir. Yani müstahsil çayın kilosunu </w:t>
      </w:r>
      <w:r w:rsidR="00DD37C1">
        <w:rPr>
          <w:rFonts w:ascii="Arial" w:eastAsia="Times New Roman" w:hAnsi="Arial" w:cs="Arial"/>
          <w:sz w:val="16"/>
          <w:szCs w:val="16"/>
          <w:lang w:eastAsia="tr-TR"/>
        </w:rPr>
        <w:t>(</w:t>
      </w:r>
      <w:r w:rsidR="002A0BCE">
        <w:rPr>
          <w:rFonts w:ascii="Arial" w:eastAsia="Times New Roman" w:hAnsi="Arial" w:cs="Arial"/>
          <w:sz w:val="16"/>
          <w:szCs w:val="16"/>
          <w:lang w:eastAsia="tr-TR"/>
        </w:rPr>
        <w:t>129/250</w:t>
      </w:r>
      <w:r w:rsidR="00DD37C1">
        <w:rPr>
          <w:rFonts w:ascii="Arial" w:eastAsia="Times New Roman" w:hAnsi="Arial" w:cs="Arial"/>
          <w:sz w:val="16"/>
          <w:szCs w:val="16"/>
          <w:lang w:eastAsia="tr-TR"/>
        </w:rPr>
        <w:t>)</w:t>
      </w:r>
      <w:r w:rsidR="002A0BCE">
        <w:rPr>
          <w:rFonts w:ascii="Arial" w:eastAsia="Times New Roman" w:hAnsi="Arial" w:cs="Arial"/>
          <w:sz w:val="16"/>
          <w:szCs w:val="16"/>
          <w:lang w:eastAsia="tr-TR"/>
        </w:rPr>
        <w:t xml:space="preserve"> 52 kuruş</w:t>
      </w:r>
      <w:r w:rsidR="00DD37C1">
        <w:rPr>
          <w:rFonts w:ascii="Arial" w:eastAsia="Times New Roman" w:hAnsi="Arial" w:cs="Arial"/>
          <w:sz w:val="16"/>
          <w:szCs w:val="16"/>
          <w:lang w:eastAsia="tr-TR"/>
        </w:rPr>
        <w:t xml:space="preserve">a toplatabiliyor. Çayının tamamını devlete satamıyor. Özel sektör fiyatı </w:t>
      </w:r>
      <w:r w:rsidR="00221B71">
        <w:rPr>
          <w:rFonts w:ascii="Arial" w:eastAsia="Times New Roman" w:hAnsi="Arial" w:cs="Arial"/>
          <w:sz w:val="16"/>
          <w:szCs w:val="16"/>
          <w:lang w:eastAsia="tr-TR"/>
        </w:rPr>
        <w:t>ile</w:t>
      </w:r>
      <w:r w:rsidR="00DD37C1">
        <w:rPr>
          <w:rFonts w:ascii="Arial" w:eastAsia="Times New Roman" w:hAnsi="Arial" w:cs="Arial"/>
          <w:sz w:val="16"/>
          <w:szCs w:val="16"/>
          <w:lang w:eastAsia="tr-TR"/>
        </w:rPr>
        <w:t xml:space="preserve"> devlet fiyatı üzerinden tutturabildiği satış fiyat ortalaması ne kadar yüksekse </w:t>
      </w:r>
      <w:r w:rsidR="00221B71">
        <w:rPr>
          <w:rFonts w:ascii="Arial" w:eastAsia="Times New Roman" w:hAnsi="Arial" w:cs="Arial"/>
          <w:sz w:val="16"/>
          <w:szCs w:val="16"/>
          <w:lang w:eastAsia="tr-TR"/>
        </w:rPr>
        <w:t xml:space="preserve">kendisini o kadar şanslı </w:t>
      </w:r>
      <w:r w:rsidR="008631E1">
        <w:rPr>
          <w:rFonts w:ascii="Arial" w:eastAsia="Times New Roman" w:hAnsi="Arial" w:cs="Arial"/>
          <w:sz w:val="16"/>
          <w:szCs w:val="16"/>
          <w:lang w:eastAsia="tr-TR"/>
        </w:rPr>
        <w:t>sayıyor</w:t>
      </w:r>
      <w:proofErr w:type="gramStart"/>
      <w:r w:rsidR="008631E1">
        <w:rPr>
          <w:rFonts w:ascii="Arial" w:eastAsia="Times New Roman" w:hAnsi="Arial" w:cs="Arial"/>
          <w:sz w:val="16"/>
          <w:szCs w:val="16"/>
          <w:lang w:eastAsia="tr-TR"/>
        </w:rPr>
        <w:t>.</w:t>
      </w:r>
      <w:r w:rsidR="00221B71">
        <w:rPr>
          <w:rFonts w:ascii="Arial" w:eastAsia="Times New Roman" w:hAnsi="Arial" w:cs="Arial"/>
          <w:sz w:val="16"/>
          <w:szCs w:val="16"/>
          <w:lang w:eastAsia="tr-TR"/>
        </w:rPr>
        <w:t>.</w:t>
      </w:r>
      <w:proofErr w:type="gramEnd"/>
      <w:r w:rsidR="00DD37C1">
        <w:rPr>
          <w:rFonts w:ascii="Arial" w:eastAsia="Times New Roman" w:hAnsi="Arial" w:cs="Arial"/>
          <w:sz w:val="16"/>
          <w:szCs w:val="16"/>
          <w:lang w:eastAsia="tr-TR"/>
        </w:rPr>
        <w:t xml:space="preserve"> Ancak gübre maliyet</w:t>
      </w:r>
      <w:r w:rsidR="00221B71">
        <w:rPr>
          <w:rFonts w:ascii="Arial" w:eastAsia="Times New Roman" w:hAnsi="Arial" w:cs="Arial"/>
          <w:sz w:val="16"/>
          <w:szCs w:val="16"/>
          <w:lang w:eastAsia="tr-TR"/>
        </w:rPr>
        <w:t>lerini ve</w:t>
      </w:r>
      <w:r w:rsidR="00DD37C1">
        <w:rPr>
          <w:rFonts w:ascii="Arial" w:eastAsia="Times New Roman" w:hAnsi="Arial" w:cs="Arial"/>
          <w:sz w:val="16"/>
          <w:szCs w:val="16"/>
          <w:lang w:eastAsia="tr-TR"/>
        </w:rPr>
        <w:t xml:space="preserve"> kendi eme</w:t>
      </w:r>
      <w:r w:rsidR="00221B71">
        <w:rPr>
          <w:rFonts w:ascii="Arial" w:eastAsia="Times New Roman" w:hAnsi="Arial" w:cs="Arial"/>
          <w:sz w:val="16"/>
          <w:szCs w:val="16"/>
          <w:lang w:eastAsia="tr-TR"/>
        </w:rPr>
        <w:t>klerini de</w:t>
      </w:r>
      <w:r w:rsidR="00DD37C1">
        <w:rPr>
          <w:rFonts w:ascii="Arial" w:eastAsia="Times New Roman" w:hAnsi="Arial" w:cs="Arial"/>
          <w:sz w:val="16"/>
          <w:szCs w:val="16"/>
          <w:lang w:eastAsia="tr-TR"/>
        </w:rPr>
        <w:t xml:space="preserve"> hesaba</w:t>
      </w:r>
      <w:r w:rsidR="00221B71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proofErr w:type="gramStart"/>
      <w:r w:rsidR="00221B71">
        <w:rPr>
          <w:rFonts w:ascii="Arial" w:eastAsia="Times New Roman" w:hAnsi="Arial" w:cs="Arial"/>
          <w:sz w:val="16"/>
          <w:szCs w:val="16"/>
          <w:lang w:eastAsia="tr-TR"/>
        </w:rPr>
        <w:t>dahil</w:t>
      </w:r>
      <w:proofErr w:type="gramEnd"/>
      <w:r w:rsidR="00221B71">
        <w:rPr>
          <w:rFonts w:ascii="Arial" w:eastAsia="Times New Roman" w:hAnsi="Arial" w:cs="Arial"/>
          <w:sz w:val="16"/>
          <w:szCs w:val="16"/>
          <w:lang w:eastAsia="tr-TR"/>
        </w:rPr>
        <w:t xml:space="preserve"> ettiğimizde,</w:t>
      </w:r>
      <w:r w:rsidR="00DD37C1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="00221B71">
        <w:rPr>
          <w:rFonts w:ascii="Arial" w:eastAsia="Times New Roman" w:hAnsi="Arial" w:cs="Arial"/>
          <w:sz w:val="16"/>
          <w:szCs w:val="16"/>
          <w:lang w:eastAsia="tr-TR"/>
        </w:rPr>
        <w:t>işçilik maliyetlerinin yüksek olması sebebiyle en şanslı oldukları bu dönemde bile yeterince gelir elde edem</w:t>
      </w:r>
      <w:r w:rsidR="003B6C50">
        <w:rPr>
          <w:rFonts w:ascii="Arial" w:eastAsia="Times New Roman" w:hAnsi="Arial" w:cs="Arial"/>
          <w:sz w:val="16"/>
          <w:szCs w:val="16"/>
          <w:lang w:eastAsia="tr-TR"/>
        </w:rPr>
        <w:t>ediklerini görüyoruz.</w:t>
      </w:r>
      <w:r w:rsidR="0021647B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="008631E1">
        <w:rPr>
          <w:rFonts w:ascii="Arial" w:eastAsia="Times New Roman" w:hAnsi="Arial" w:cs="Arial"/>
          <w:sz w:val="16"/>
          <w:szCs w:val="16"/>
          <w:lang w:eastAsia="tr-TR"/>
        </w:rPr>
        <w:t xml:space="preserve">Bu haksız </w:t>
      </w:r>
      <w:r w:rsidR="0021647B">
        <w:rPr>
          <w:rFonts w:ascii="Arial" w:eastAsia="Times New Roman" w:hAnsi="Arial" w:cs="Arial"/>
          <w:sz w:val="16"/>
          <w:szCs w:val="16"/>
          <w:lang w:eastAsia="tr-TR"/>
        </w:rPr>
        <w:t>mazeret, k</w:t>
      </w:r>
      <w:r w:rsidR="00221B71">
        <w:rPr>
          <w:rFonts w:ascii="Arial" w:eastAsia="Times New Roman" w:hAnsi="Arial" w:cs="Arial"/>
          <w:sz w:val="16"/>
          <w:szCs w:val="16"/>
          <w:lang w:eastAsia="tr-TR"/>
        </w:rPr>
        <w:t>endi çay</w:t>
      </w:r>
      <w:r w:rsidR="0021647B">
        <w:rPr>
          <w:rFonts w:ascii="Arial" w:eastAsia="Times New Roman" w:hAnsi="Arial" w:cs="Arial"/>
          <w:sz w:val="16"/>
          <w:szCs w:val="16"/>
          <w:lang w:eastAsia="tr-TR"/>
        </w:rPr>
        <w:t xml:space="preserve">larını kendileri toplayabilecekleri halde onu </w:t>
      </w:r>
      <w:r w:rsidR="006A5D80">
        <w:rPr>
          <w:rFonts w:ascii="Arial" w:eastAsia="Times New Roman" w:hAnsi="Arial" w:cs="Arial"/>
          <w:sz w:val="16"/>
          <w:szCs w:val="16"/>
          <w:lang w:eastAsia="tr-TR"/>
        </w:rPr>
        <w:t>işçiye</w:t>
      </w:r>
      <w:r w:rsidR="0021647B">
        <w:rPr>
          <w:rFonts w:ascii="Arial" w:eastAsia="Times New Roman" w:hAnsi="Arial" w:cs="Arial"/>
          <w:sz w:val="16"/>
          <w:szCs w:val="16"/>
          <w:lang w:eastAsia="tr-TR"/>
        </w:rPr>
        <w:t xml:space="preserve"> toplatmalarından kaynaklanıyor.</w:t>
      </w:r>
    </w:p>
    <w:p w:rsidR="0021647B" w:rsidRDefault="0021647B" w:rsidP="00F81E9E">
      <w:pPr>
        <w:rPr>
          <w:rFonts w:ascii="Arial" w:eastAsia="Times New Roman" w:hAnsi="Arial" w:cs="Arial"/>
          <w:sz w:val="16"/>
          <w:szCs w:val="16"/>
          <w:lang w:eastAsia="tr-TR"/>
        </w:rPr>
      </w:pPr>
      <w:r>
        <w:rPr>
          <w:rFonts w:ascii="Arial" w:eastAsia="Times New Roman" w:hAnsi="Arial" w:cs="Arial"/>
          <w:sz w:val="16"/>
          <w:szCs w:val="16"/>
          <w:lang w:eastAsia="tr-TR"/>
        </w:rPr>
        <w:t xml:space="preserve">Çay bahçelerini ihdas eden, çay ağaçlarını büyüten nesil ya yaşlandı ya da öldü. Onların çocukları </w:t>
      </w:r>
      <w:r w:rsidR="00610E1C">
        <w:rPr>
          <w:rFonts w:ascii="Arial" w:eastAsia="Times New Roman" w:hAnsi="Arial" w:cs="Arial"/>
          <w:sz w:val="16"/>
          <w:szCs w:val="16"/>
          <w:lang w:eastAsia="tr-TR"/>
        </w:rPr>
        <w:t>eğitimlerini tamamladığı için daha rahat iş talep ediyor. Ç</w:t>
      </w:r>
      <w:r w:rsidR="00DC0366">
        <w:rPr>
          <w:rFonts w:ascii="Arial" w:eastAsia="Times New Roman" w:hAnsi="Arial" w:cs="Arial"/>
          <w:sz w:val="16"/>
          <w:szCs w:val="16"/>
          <w:lang w:eastAsia="tr-TR"/>
        </w:rPr>
        <w:t xml:space="preserve">alışma süresinin kısalığı yüzünden </w:t>
      </w:r>
      <w:r w:rsidR="00610E1C">
        <w:rPr>
          <w:rFonts w:ascii="Arial" w:eastAsia="Times New Roman" w:hAnsi="Arial" w:cs="Arial"/>
          <w:sz w:val="16"/>
          <w:szCs w:val="16"/>
          <w:lang w:eastAsia="tr-TR"/>
        </w:rPr>
        <w:t xml:space="preserve">ise </w:t>
      </w:r>
      <w:r>
        <w:rPr>
          <w:rFonts w:ascii="Arial" w:eastAsia="Times New Roman" w:hAnsi="Arial" w:cs="Arial"/>
          <w:sz w:val="16"/>
          <w:szCs w:val="16"/>
          <w:lang w:eastAsia="tr-TR"/>
        </w:rPr>
        <w:t>sektör</w:t>
      </w:r>
      <w:r w:rsidR="00DC0366">
        <w:rPr>
          <w:rFonts w:ascii="Arial" w:eastAsia="Times New Roman" w:hAnsi="Arial" w:cs="Arial"/>
          <w:sz w:val="16"/>
          <w:szCs w:val="16"/>
          <w:lang w:eastAsia="tr-TR"/>
        </w:rPr>
        <w:t>e daimi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iş olarak </w:t>
      </w:r>
      <w:r w:rsidR="00772606">
        <w:rPr>
          <w:rFonts w:ascii="Arial" w:eastAsia="Times New Roman" w:hAnsi="Arial" w:cs="Arial"/>
          <w:sz w:val="16"/>
          <w:szCs w:val="16"/>
          <w:lang w:eastAsia="tr-TR"/>
        </w:rPr>
        <w:t>bakmıyor.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="00677FFD">
        <w:rPr>
          <w:rFonts w:ascii="Arial" w:eastAsia="Times New Roman" w:hAnsi="Arial" w:cs="Arial"/>
          <w:sz w:val="16"/>
          <w:szCs w:val="16"/>
          <w:lang w:eastAsia="tr-TR"/>
        </w:rPr>
        <w:t>Piyasanın birinci aktörü haline gelen ve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bu işten ekmek yiyen çok sayıdaki </w:t>
      </w:r>
      <w:r w:rsidR="001C25C1">
        <w:rPr>
          <w:rFonts w:ascii="Arial" w:eastAsia="Times New Roman" w:hAnsi="Arial" w:cs="Arial"/>
          <w:sz w:val="16"/>
          <w:szCs w:val="16"/>
          <w:lang w:eastAsia="tr-TR"/>
        </w:rPr>
        <w:t>y</w:t>
      </w:r>
      <w:r>
        <w:rPr>
          <w:rFonts w:ascii="Arial" w:eastAsia="Times New Roman" w:hAnsi="Arial" w:cs="Arial"/>
          <w:sz w:val="16"/>
          <w:szCs w:val="16"/>
          <w:lang w:eastAsia="tr-TR"/>
        </w:rPr>
        <w:t>abancı işçi</w:t>
      </w:r>
      <w:r w:rsidR="00677FFD">
        <w:rPr>
          <w:rFonts w:ascii="Arial" w:eastAsia="Times New Roman" w:hAnsi="Arial" w:cs="Arial"/>
          <w:sz w:val="16"/>
          <w:szCs w:val="16"/>
          <w:lang w:eastAsia="tr-TR"/>
        </w:rPr>
        <w:t>de,</w:t>
      </w:r>
      <w:r w:rsidR="001C25C1">
        <w:rPr>
          <w:rFonts w:ascii="Arial" w:eastAsia="Times New Roman" w:hAnsi="Arial" w:cs="Arial"/>
          <w:sz w:val="16"/>
          <w:szCs w:val="16"/>
          <w:lang w:eastAsia="tr-TR"/>
        </w:rPr>
        <w:t xml:space="preserve"> kazanç sağladığı bu durumun tadını çıkarıyor.</w:t>
      </w:r>
    </w:p>
    <w:p w:rsidR="0021647B" w:rsidRDefault="005907E7" w:rsidP="00F81E9E">
      <w:pPr>
        <w:rPr>
          <w:rFonts w:ascii="Arial" w:eastAsia="Times New Roman" w:hAnsi="Arial" w:cs="Arial"/>
          <w:sz w:val="16"/>
          <w:szCs w:val="16"/>
          <w:lang w:eastAsia="tr-TR"/>
        </w:rPr>
      </w:pPr>
      <w:r>
        <w:rPr>
          <w:rFonts w:ascii="Arial" w:eastAsia="Times New Roman" w:hAnsi="Arial" w:cs="Arial"/>
          <w:sz w:val="16"/>
          <w:szCs w:val="16"/>
          <w:lang w:eastAsia="tr-TR"/>
        </w:rPr>
        <w:t xml:space="preserve">Yabancı işçilerin büyük çoğunluğu komşu ülkelerden geliyor. Sezon ortalamasına baktığımızda sarp sınır kapısından yapılan girişlerin mayıs ayında </w:t>
      </w:r>
      <w:r w:rsidR="00677FFD">
        <w:rPr>
          <w:rFonts w:ascii="Arial" w:eastAsia="Times New Roman" w:hAnsi="Arial" w:cs="Arial"/>
          <w:sz w:val="16"/>
          <w:szCs w:val="16"/>
          <w:lang w:eastAsia="tr-TR"/>
        </w:rPr>
        <w:t xml:space="preserve">çok </w:t>
      </w:r>
      <w:r w:rsidR="00176209">
        <w:rPr>
          <w:rFonts w:ascii="Arial" w:eastAsia="Times New Roman" w:hAnsi="Arial" w:cs="Arial"/>
          <w:sz w:val="16"/>
          <w:szCs w:val="16"/>
          <w:lang w:eastAsia="tr-TR"/>
        </w:rPr>
        <w:t>b</w:t>
      </w:r>
      <w:r w:rsidR="00677FFD">
        <w:rPr>
          <w:rFonts w:ascii="Arial" w:eastAsia="Times New Roman" w:hAnsi="Arial" w:cs="Arial"/>
          <w:sz w:val="16"/>
          <w:szCs w:val="16"/>
          <w:lang w:eastAsia="tr-TR"/>
        </w:rPr>
        <w:t xml:space="preserve">üyük </w:t>
      </w:r>
      <w:r w:rsidR="00176209">
        <w:rPr>
          <w:rFonts w:ascii="Arial" w:eastAsia="Times New Roman" w:hAnsi="Arial" w:cs="Arial"/>
          <w:sz w:val="16"/>
          <w:szCs w:val="16"/>
          <w:lang w:eastAsia="tr-TR"/>
        </w:rPr>
        <w:t xml:space="preserve">oranda </w:t>
      </w:r>
      <w:r w:rsidR="00677FFD">
        <w:rPr>
          <w:rFonts w:ascii="Arial" w:eastAsia="Times New Roman" w:hAnsi="Arial" w:cs="Arial"/>
          <w:sz w:val="16"/>
          <w:szCs w:val="16"/>
          <w:lang w:eastAsia="tr-TR"/>
        </w:rPr>
        <w:t>artış kaydettiği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ve çay sezonu boyunca da yüksek seyrettiği görül</w:t>
      </w:r>
      <w:r w:rsidR="00935671">
        <w:rPr>
          <w:rFonts w:ascii="Arial" w:eastAsia="Times New Roman" w:hAnsi="Arial" w:cs="Arial"/>
          <w:sz w:val="16"/>
          <w:szCs w:val="16"/>
          <w:lang w:eastAsia="tr-TR"/>
        </w:rPr>
        <w:t>üyor.</w:t>
      </w:r>
    </w:p>
    <w:p w:rsidR="0021647B" w:rsidRDefault="0021647B" w:rsidP="00F81E9E">
      <w:pPr>
        <w:rPr>
          <w:rFonts w:ascii="Arial" w:eastAsia="Times New Roman" w:hAnsi="Arial" w:cs="Arial"/>
          <w:sz w:val="16"/>
          <w:szCs w:val="16"/>
          <w:lang w:eastAsia="tr-TR"/>
        </w:rPr>
      </w:pPr>
    </w:p>
    <w:p w:rsidR="001513DA" w:rsidRPr="003A73C1" w:rsidRDefault="00935671" w:rsidP="001513DA">
      <w:pPr>
        <w:rPr>
          <w:sz w:val="20"/>
          <w:szCs w:val="20"/>
        </w:rPr>
      </w:pPr>
      <w:r w:rsidRPr="007119CD">
        <w:object w:dxaOrig="7198" w:dyaOrig="5398">
          <v:shape id="_x0000_i1026" type="#_x0000_t75" style="width:459.5pt;height:270.1pt" o:ole="">
            <v:imagedata r:id="rId8" o:title=""/>
          </v:shape>
          <o:OLEObject Type="Embed" ProgID="PowerPoint.Slide.12" ShapeID="_x0000_i1026" DrawAspect="Content" ObjectID="_1541306798" r:id="rId9"/>
        </w:object>
      </w:r>
      <w:r w:rsidR="001513DA">
        <w:t xml:space="preserve">                   </w:t>
      </w:r>
      <w:r w:rsidR="001513DA" w:rsidRPr="003A73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2015-2016 YILLARI ÜLKEMİZE GİRİŞ YAPAN GÜRCÜ YOLCU SAYILARI</w:t>
      </w: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1513DA" w:rsidTr="00EE374E">
        <w:tc>
          <w:tcPr>
            <w:tcW w:w="1842" w:type="dxa"/>
          </w:tcPr>
          <w:p w:rsidR="001513DA" w:rsidRDefault="001513DA" w:rsidP="00EE374E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842" w:type="dxa"/>
          </w:tcPr>
          <w:p w:rsidR="001513DA" w:rsidRDefault="001513DA" w:rsidP="00EE374E">
            <w:r w:rsidRPr="007B33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2015GİRİŞ </w:t>
            </w:r>
            <w:proofErr w:type="gramStart"/>
            <w:r w:rsidRPr="007B33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ADETİ</w:t>
            </w:r>
            <w:proofErr w:type="gramEnd"/>
          </w:p>
        </w:tc>
        <w:tc>
          <w:tcPr>
            <w:tcW w:w="1842" w:type="dxa"/>
          </w:tcPr>
          <w:p w:rsidR="001513DA" w:rsidRDefault="001513DA" w:rsidP="00EE374E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</w:t>
            </w:r>
            <w:r w:rsidRPr="007B33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ARTIŞ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( % )</w:t>
            </w:r>
          </w:p>
        </w:tc>
        <w:tc>
          <w:tcPr>
            <w:tcW w:w="1843" w:type="dxa"/>
          </w:tcPr>
          <w:p w:rsidR="001513DA" w:rsidRPr="00782346" w:rsidRDefault="001513DA" w:rsidP="00EE374E">
            <w:pPr>
              <w:rPr>
                <w:b/>
                <w:sz w:val="16"/>
                <w:szCs w:val="16"/>
              </w:rPr>
            </w:pPr>
            <w:r w:rsidRPr="00782346">
              <w:rPr>
                <w:b/>
                <w:sz w:val="16"/>
                <w:szCs w:val="16"/>
              </w:rPr>
              <w:t xml:space="preserve">2016 GİRİŞ </w:t>
            </w:r>
            <w:proofErr w:type="gramStart"/>
            <w:r w:rsidRPr="00782346">
              <w:rPr>
                <w:b/>
                <w:sz w:val="16"/>
                <w:szCs w:val="16"/>
              </w:rPr>
              <w:t>ADETİ</w:t>
            </w:r>
            <w:proofErr w:type="gramEnd"/>
          </w:p>
        </w:tc>
        <w:tc>
          <w:tcPr>
            <w:tcW w:w="1843" w:type="dxa"/>
          </w:tcPr>
          <w:p w:rsidR="001513DA" w:rsidRPr="00782346" w:rsidRDefault="001513DA" w:rsidP="00EE374E">
            <w:pPr>
              <w:rPr>
                <w:b/>
                <w:sz w:val="16"/>
                <w:szCs w:val="16"/>
              </w:rPr>
            </w:pPr>
            <w:r w:rsidRPr="00782346">
              <w:rPr>
                <w:b/>
                <w:sz w:val="16"/>
                <w:szCs w:val="16"/>
              </w:rPr>
              <w:t>ARTIŞ ( % )</w:t>
            </w:r>
          </w:p>
        </w:tc>
      </w:tr>
      <w:tr w:rsidR="001513DA" w:rsidTr="00EE374E">
        <w:tc>
          <w:tcPr>
            <w:tcW w:w="1842" w:type="dxa"/>
          </w:tcPr>
          <w:p w:rsidR="001513DA" w:rsidRDefault="001513DA" w:rsidP="00EE374E">
            <w:r>
              <w:t>ŞUBAT</w:t>
            </w:r>
          </w:p>
        </w:tc>
        <w:tc>
          <w:tcPr>
            <w:tcW w:w="1842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97575</w:t>
            </w:r>
          </w:p>
        </w:tc>
        <w:tc>
          <w:tcPr>
            <w:tcW w:w="1842" w:type="dxa"/>
          </w:tcPr>
          <w:p w:rsidR="001513DA" w:rsidRPr="000B3E19" w:rsidRDefault="001513DA" w:rsidP="00EE374E">
            <w:pPr>
              <w:spacing w:line="193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144026</w:t>
            </w:r>
          </w:p>
        </w:tc>
        <w:tc>
          <w:tcPr>
            <w:tcW w:w="1843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</w:p>
        </w:tc>
      </w:tr>
      <w:tr w:rsidR="001513DA" w:rsidTr="00EE374E">
        <w:tc>
          <w:tcPr>
            <w:tcW w:w="1842" w:type="dxa"/>
          </w:tcPr>
          <w:p w:rsidR="001513DA" w:rsidRDefault="001513DA" w:rsidP="00EE374E">
            <w:r>
              <w:t>MART</w:t>
            </w:r>
          </w:p>
        </w:tc>
        <w:tc>
          <w:tcPr>
            <w:tcW w:w="1842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112719</w:t>
            </w:r>
          </w:p>
        </w:tc>
        <w:tc>
          <w:tcPr>
            <w:tcW w:w="1842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%15.5</w:t>
            </w:r>
          </w:p>
        </w:tc>
        <w:tc>
          <w:tcPr>
            <w:tcW w:w="1843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158233</w:t>
            </w:r>
          </w:p>
        </w:tc>
        <w:tc>
          <w:tcPr>
            <w:tcW w:w="1843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%9.8</w:t>
            </w:r>
          </w:p>
        </w:tc>
      </w:tr>
      <w:tr w:rsidR="001513DA" w:rsidTr="00EE374E">
        <w:tc>
          <w:tcPr>
            <w:tcW w:w="1842" w:type="dxa"/>
          </w:tcPr>
          <w:p w:rsidR="001513DA" w:rsidRDefault="001513DA" w:rsidP="00EE374E">
            <w:r>
              <w:t>NİSAN</w:t>
            </w:r>
          </w:p>
        </w:tc>
        <w:tc>
          <w:tcPr>
            <w:tcW w:w="1842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125241</w:t>
            </w:r>
          </w:p>
        </w:tc>
        <w:tc>
          <w:tcPr>
            <w:tcW w:w="1842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%11.1</w:t>
            </w:r>
          </w:p>
        </w:tc>
        <w:tc>
          <w:tcPr>
            <w:tcW w:w="1843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172603</w:t>
            </w:r>
          </w:p>
        </w:tc>
        <w:tc>
          <w:tcPr>
            <w:tcW w:w="1843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%9.8</w:t>
            </w:r>
          </w:p>
        </w:tc>
      </w:tr>
      <w:tr w:rsidR="001513DA" w:rsidTr="00EE374E">
        <w:tc>
          <w:tcPr>
            <w:tcW w:w="1842" w:type="dxa"/>
          </w:tcPr>
          <w:p w:rsidR="001513DA" w:rsidRPr="00772606" w:rsidRDefault="001513DA" w:rsidP="00EE374E">
            <w:pPr>
              <w:rPr>
                <w:b/>
              </w:rPr>
            </w:pPr>
            <w:r w:rsidRPr="00772606">
              <w:rPr>
                <w:b/>
              </w:rPr>
              <w:t>MAYIS</w:t>
            </w:r>
          </w:p>
        </w:tc>
        <w:tc>
          <w:tcPr>
            <w:tcW w:w="1842" w:type="dxa"/>
          </w:tcPr>
          <w:p w:rsidR="001513DA" w:rsidRPr="00772606" w:rsidRDefault="001513DA" w:rsidP="00EE374E">
            <w:pPr>
              <w:rPr>
                <w:b/>
                <w:sz w:val="18"/>
                <w:szCs w:val="18"/>
              </w:rPr>
            </w:pPr>
            <w:r w:rsidRPr="007726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180985</w:t>
            </w:r>
          </w:p>
        </w:tc>
        <w:tc>
          <w:tcPr>
            <w:tcW w:w="1842" w:type="dxa"/>
          </w:tcPr>
          <w:p w:rsidR="001513DA" w:rsidRPr="00772606" w:rsidRDefault="001513DA" w:rsidP="00EE374E">
            <w:pPr>
              <w:rPr>
                <w:b/>
                <w:sz w:val="18"/>
                <w:szCs w:val="18"/>
              </w:rPr>
            </w:pPr>
            <w:r w:rsidRPr="007726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%44.5</w:t>
            </w:r>
          </w:p>
        </w:tc>
        <w:tc>
          <w:tcPr>
            <w:tcW w:w="1843" w:type="dxa"/>
          </w:tcPr>
          <w:p w:rsidR="001513DA" w:rsidRPr="00772606" w:rsidRDefault="001513DA" w:rsidP="00EE374E">
            <w:pPr>
              <w:rPr>
                <w:b/>
                <w:sz w:val="18"/>
                <w:szCs w:val="18"/>
              </w:rPr>
            </w:pPr>
            <w:r w:rsidRPr="007726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217666</w:t>
            </w:r>
          </w:p>
        </w:tc>
        <w:tc>
          <w:tcPr>
            <w:tcW w:w="1843" w:type="dxa"/>
          </w:tcPr>
          <w:p w:rsidR="001513DA" w:rsidRPr="00772606" w:rsidRDefault="001513DA" w:rsidP="00EE374E">
            <w:pPr>
              <w:rPr>
                <w:b/>
                <w:sz w:val="18"/>
                <w:szCs w:val="18"/>
              </w:rPr>
            </w:pPr>
            <w:r w:rsidRPr="007726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%26.1</w:t>
            </w:r>
          </w:p>
        </w:tc>
      </w:tr>
      <w:tr w:rsidR="001513DA" w:rsidTr="00EE374E">
        <w:tc>
          <w:tcPr>
            <w:tcW w:w="1842" w:type="dxa"/>
          </w:tcPr>
          <w:p w:rsidR="001513DA" w:rsidRDefault="001513DA" w:rsidP="00EE374E">
            <w:r>
              <w:t>HAZİRAN</w:t>
            </w:r>
          </w:p>
        </w:tc>
        <w:tc>
          <w:tcPr>
            <w:tcW w:w="1842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145354</w:t>
            </w:r>
          </w:p>
        </w:tc>
        <w:tc>
          <w:tcPr>
            <w:tcW w:w="1842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%19.7</w:t>
            </w:r>
          </w:p>
        </w:tc>
        <w:tc>
          <w:tcPr>
            <w:tcW w:w="1843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180580</w:t>
            </w:r>
          </w:p>
        </w:tc>
        <w:tc>
          <w:tcPr>
            <w:tcW w:w="1843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%17.1</w:t>
            </w:r>
          </w:p>
        </w:tc>
      </w:tr>
      <w:tr w:rsidR="001513DA" w:rsidTr="00EE374E">
        <w:tc>
          <w:tcPr>
            <w:tcW w:w="1842" w:type="dxa"/>
          </w:tcPr>
          <w:p w:rsidR="001513DA" w:rsidRDefault="001513DA" w:rsidP="00EE374E">
            <w:r>
              <w:t>TEMMUZ</w:t>
            </w:r>
          </w:p>
        </w:tc>
        <w:tc>
          <w:tcPr>
            <w:tcW w:w="1842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185168</w:t>
            </w:r>
          </w:p>
        </w:tc>
        <w:tc>
          <w:tcPr>
            <w:tcW w:w="1842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%27.3</w:t>
            </w:r>
          </w:p>
        </w:tc>
        <w:tc>
          <w:tcPr>
            <w:tcW w:w="1843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195805</w:t>
            </w:r>
          </w:p>
        </w:tc>
        <w:tc>
          <w:tcPr>
            <w:tcW w:w="1843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%8.4</w:t>
            </w:r>
          </w:p>
        </w:tc>
      </w:tr>
      <w:tr w:rsidR="001513DA" w:rsidTr="00EE374E">
        <w:tc>
          <w:tcPr>
            <w:tcW w:w="1842" w:type="dxa"/>
          </w:tcPr>
          <w:p w:rsidR="001513DA" w:rsidRDefault="001513DA" w:rsidP="00EE374E">
            <w:r>
              <w:t>AĞUSTOS</w:t>
            </w:r>
          </w:p>
        </w:tc>
        <w:tc>
          <w:tcPr>
            <w:tcW w:w="1842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183823</w:t>
            </w:r>
          </w:p>
        </w:tc>
        <w:tc>
          <w:tcPr>
            <w:tcW w:w="1842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%0.8</w:t>
            </w:r>
          </w:p>
        </w:tc>
        <w:tc>
          <w:tcPr>
            <w:tcW w:w="1843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202328</w:t>
            </w:r>
          </w:p>
        </w:tc>
        <w:tc>
          <w:tcPr>
            <w:tcW w:w="1843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%3.3</w:t>
            </w:r>
          </w:p>
        </w:tc>
      </w:tr>
      <w:tr w:rsidR="001513DA" w:rsidTr="00EE374E">
        <w:tc>
          <w:tcPr>
            <w:tcW w:w="1842" w:type="dxa"/>
          </w:tcPr>
          <w:p w:rsidR="001513DA" w:rsidRDefault="001513DA" w:rsidP="00EE374E">
            <w:r>
              <w:t>EYLÜL</w:t>
            </w:r>
          </w:p>
        </w:tc>
        <w:tc>
          <w:tcPr>
            <w:tcW w:w="1842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195586</w:t>
            </w:r>
          </w:p>
        </w:tc>
        <w:tc>
          <w:tcPr>
            <w:tcW w:w="1842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%6.3</w:t>
            </w:r>
          </w:p>
        </w:tc>
        <w:tc>
          <w:tcPr>
            <w:tcW w:w="1843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210209</w:t>
            </w:r>
          </w:p>
        </w:tc>
        <w:tc>
          <w:tcPr>
            <w:tcW w:w="1843" w:type="dxa"/>
          </w:tcPr>
          <w:p w:rsidR="001513DA" w:rsidRPr="000B3E19" w:rsidRDefault="001513DA" w:rsidP="00EE374E">
            <w:pPr>
              <w:rPr>
                <w:sz w:val="18"/>
                <w:szCs w:val="18"/>
              </w:rPr>
            </w:pPr>
            <w:r w:rsidRPr="000B3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%3.3</w:t>
            </w:r>
          </w:p>
        </w:tc>
      </w:tr>
    </w:tbl>
    <w:p w:rsidR="00DA322A" w:rsidRDefault="00DA322A">
      <w:pPr>
        <w:rPr>
          <w:sz w:val="16"/>
          <w:szCs w:val="16"/>
        </w:rPr>
      </w:pPr>
    </w:p>
    <w:p w:rsidR="007119CD" w:rsidRPr="00096703" w:rsidRDefault="005907E7">
      <w:pPr>
        <w:rPr>
          <w:sz w:val="16"/>
          <w:szCs w:val="16"/>
        </w:rPr>
      </w:pPr>
      <w:r w:rsidRPr="00096703">
        <w:rPr>
          <w:sz w:val="16"/>
          <w:szCs w:val="16"/>
        </w:rPr>
        <w:t>2016 y</w:t>
      </w:r>
      <w:r w:rsidR="0094199D" w:rsidRPr="00096703">
        <w:rPr>
          <w:sz w:val="16"/>
          <w:szCs w:val="16"/>
        </w:rPr>
        <w:t>ı</w:t>
      </w:r>
      <w:r w:rsidRPr="00096703">
        <w:rPr>
          <w:sz w:val="16"/>
          <w:szCs w:val="16"/>
        </w:rPr>
        <w:t>lı</w:t>
      </w:r>
      <w:r w:rsidR="0094199D" w:rsidRPr="00096703">
        <w:rPr>
          <w:sz w:val="16"/>
          <w:szCs w:val="16"/>
        </w:rPr>
        <w:t xml:space="preserve"> mayıs dönemi için</w:t>
      </w:r>
      <w:r w:rsidRPr="00096703">
        <w:rPr>
          <w:sz w:val="16"/>
          <w:szCs w:val="16"/>
        </w:rPr>
        <w:t xml:space="preserve"> </w:t>
      </w:r>
      <w:r w:rsidR="0094199D" w:rsidRPr="00096703">
        <w:rPr>
          <w:sz w:val="16"/>
          <w:szCs w:val="16"/>
        </w:rPr>
        <w:t xml:space="preserve">Sarp kapısından </w:t>
      </w:r>
      <w:r w:rsidRPr="00096703">
        <w:rPr>
          <w:sz w:val="16"/>
          <w:szCs w:val="16"/>
        </w:rPr>
        <w:t>yaklaşık 2</w:t>
      </w:r>
      <w:r w:rsidR="0094199D" w:rsidRPr="00096703">
        <w:rPr>
          <w:sz w:val="16"/>
          <w:szCs w:val="16"/>
        </w:rPr>
        <w:t>4</w:t>
      </w:r>
      <w:r w:rsidRPr="00096703">
        <w:rPr>
          <w:sz w:val="16"/>
          <w:szCs w:val="16"/>
        </w:rPr>
        <w:t xml:space="preserve"> bin yabancı işçinin </w:t>
      </w:r>
      <w:r w:rsidR="0094199D" w:rsidRPr="00096703">
        <w:rPr>
          <w:sz w:val="16"/>
          <w:szCs w:val="16"/>
        </w:rPr>
        <w:t xml:space="preserve">turist olarak </w:t>
      </w:r>
      <w:r w:rsidRPr="00096703">
        <w:rPr>
          <w:sz w:val="16"/>
          <w:szCs w:val="16"/>
        </w:rPr>
        <w:t>ülkemize g</w:t>
      </w:r>
      <w:r w:rsidR="0094199D" w:rsidRPr="00096703">
        <w:rPr>
          <w:sz w:val="16"/>
          <w:szCs w:val="16"/>
        </w:rPr>
        <w:t>iriş yaptığını</w:t>
      </w:r>
      <w:r w:rsidR="00015374" w:rsidRPr="00096703">
        <w:rPr>
          <w:sz w:val="16"/>
          <w:szCs w:val="16"/>
        </w:rPr>
        <w:t>,</w:t>
      </w:r>
      <w:r w:rsidR="0094199D" w:rsidRPr="00096703">
        <w:rPr>
          <w:sz w:val="16"/>
          <w:szCs w:val="16"/>
        </w:rPr>
        <w:t xml:space="preserve"> 90 günlük vize dönemlerinde çay iş</w:t>
      </w:r>
      <w:r w:rsidR="00015374" w:rsidRPr="00096703">
        <w:rPr>
          <w:sz w:val="16"/>
          <w:szCs w:val="16"/>
        </w:rPr>
        <w:t xml:space="preserve">lerinde </w:t>
      </w:r>
      <w:r w:rsidR="0094199D" w:rsidRPr="00096703">
        <w:rPr>
          <w:sz w:val="16"/>
          <w:szCs w:val="16"/>
        </w:rPr>
        <w:t>çalıştı</w:t>
      </w:r>
      <w:r w:rsidR="00015374" w:rsidRPr="00096703">
        <w:rPr>
          <w:sz w:val="16"/>
          <w:szCs w:val="16"/>
        </w:rPr>
        <w:t>rıldı</w:t>
      </w:r>
      <w:r w:rsidR="0094199D" w:rsidRPr="00096703">
        <w:rPr>
          <w:sz w:val="16"/>
          <w:szCs w:val="16"/>
        </w:rPr>
        <w:t>ğını</w:t>
      </w:r>
      <w:r w:rsidR="00015374" w:rsidRPr="00096703">
        <w:rPr>
          <w:sz w:val="16"/>
          <w:szCs w:val="16"/>
        </w:rPr>
        <w:t xml:space="preserve"> ve</w:t>
      </w:r>
      <w:r w:rsidR="0094199D" w:rsidRPr="00096703">
        <w:rPr>
          <w:sz w:val="16"/>
          <w:szCs w:val="16"/>
        </w:rPr>
        <w:t xml:space="preserve"> sezon ortalama</w:t>
      </w:r>
      <w:r w:rsidR="00451764" w:rsidRPr="00096703">
        <w:rPr>
          <w:sz w:val="16"/>
          <w:szCs w:val="16"/>
        </w:rPr>
        <w:t>sının</w:t>
      </w:r>
      <w:r w:rsidR="0094199D" w:rsidRPr="00096703">
        <w:rPr>
          <w:sz w:val="16"/>
          <w:szCs w:val="16"/>
        </w:rPr>
        <w:t xml:space="preserve"> ise 20 bin olduğunu tahmin etmekteyiz.</w:t>
      </w:r>
      <w:r w:rsidRPr="00096703">
        <w:rPr>
          <w:sz w:val="16"/>
          <w:szCs w:val="16"/>
        </w:rPr>
        <w:t xml:space="preserve"> </w:t>
      </w:r>
      <w:r w:rsidR="0094199D" w:rsidRPr="00096703">
        <w:rPr>
          <w:sz w:val="16"/>
          <w:szCs w:val="16"/>
        </w:rPr>
        <w:t>Bu işçilerin sektöre maliyetleri ise</w:t>
      </w:r>
      <w:r w:rsidR="00A12A80" w:rsidRPr="00096703">
        <w:rPr>
          <w:sz w:val="16"/>
          <w:szCs w:val="16"/>
        </w:rPr>
        <w:t xml:space="preserve"> (664000 bin ton yaş çay x 52 kuruş kg işçilik / </w:t>
      </w:r>
      <w:proofErr w:type="gramStart"/>
      <w:r w:rsidR="00A12A80" w:rsidRPr="00096703">
        <w:rPr>
          <w:sz w:val="16"/>
          <w:szCs w:val="16"/>
        </w:rPr>
        <w:t>2.9</w:t>
      </w:r>
      <w:proofErr w:type="gramEnd"/>
      <w:r w:rsidR="00A12A80" w:rsidRPr="00096703">
        <w:rPr>
          <w:sz w:val="16"/>
          <w:szCs w:val="16"/>
        </w:rPr>
        <w:t xml:space="preserve"> kur = 119 milyon dolardır.</w:t>
      </w:r>
      <w:r w:rsidR="00015374" w:rsidRPr="00096703">
        <w:rPr>
          <w:sz w:val="16"/>
          <w:szCs w:val="16"/>
        </w:rPr>
        <w:t xml:space="preserve"> </w:t>
      </w:r>
      <w:r w:rsidR="00BF53EC" w:rsidRPr="00096703">
        <w:rPr>
          <w:sz w:val="16"/>
          <w:szCs w:val="16"/>
        </w:rPr>
        <w:t xml:space="preserve">Bu paranın 70 milyon doları efektife </w:t>
      </w:r>
      <w:r w:rsidR="00572140" w:rsidRPr="00096703">
        <w:rPr>
          <w:sz w:val="16"/>
          <w:szCs w:val="16"/>
        </w:rPr>
        <w:t>çevrilerek</w:t>
      </w:r>
      <w:r w:rsidR="00BF53EC" w:rsidRPr="00096703">
        <w:rPr>
          <w:sz w:val="16"/>
          <w:szCs w:val="16"/>
        </w:rPr>
        <w:t xml:space="preserve"> yurt dışına g</w:t>
      </w:r>
      <w:r w:rsidR="00572140" w:rsidRPr="00096703">
        <w:rPr>
          <w:sz w:val="16"/>
          <w:szCs w:val="16"/>
        </w:rPr>
        <w:t>etiriliyor.</w:t>
      </w:r>
      <w:r w:rsidR="00015374" w:rsidRPr="00096703">
        <w:rPr>
          <w:sz w:val="16"/>
          <w:szCs w:val="16"/>
        </w:rPr>
        <w:t xml:space="preserve"> </w:t>
      </w:r>
      <w:r w:rsidR="00AB4C46" w:rsidRPr="00096703">
        <w:rPr>
          <w:sz w:val="16"/>
          <w:szCs w:val="16"/>
        </w:rPr>
        <w:t>Bu rakam s</w:t>
      </w:r>
      <w:r w:rsidR="00015374" w:rsidRPr="00096703">
        <w:rPr>
          <w:sz w:val="16"/>
          <w:szCs w:val="16"/>
        </w:rPr>
        <w:t>ektörün hac</w:t>
      </w:r>
      <w:r w:rsidR="00E03F86" w:rsidRPr="00096703">
        <w:rPr>
          <w:sz w:val="16"/>
          <w:szCs w:val="16"/>
        </w:rPr>
        <w:t>m</w:t>
      </w:r>
      <w:r w:rsidR="00015374" w:rsidRPr="00096703">
        <w:rPr>
          <w:sz w:val="16"/>
          <w:szCs w:val="16"/>
        </w:rPr>
        <w:t>ine göre büyük bir rakamdır.</w:t>
      </w:r>
      <w:r w:rsidR="00AB4C46" w:rsidRPr="00096703">
        <w:rPr>
          <w:sz w:val="16"/>
          <w:szCs w:val="16"/>
        </w:rPr>
        <w:t xml:space="preserve"> Sektör bu hacmi kaldıracak karlılığa sahip değildir.</w:t>
      </w:r>
    </w:p>
    <w:p w:rsidR="008D77B0" w:rsidRPr="00096703" w:rsidRDefault="00F80C6A">
      <w:pPr>
        <w:rPr>
          <w:sz w:val="16"/>
          <w:szCs w:val="16"/>
        </w:rPr>
      </w:pPr>
      <w:r w:rsidRPr="00096703">
        <w:rPr>
          <w:sz w:val="16"/>
          <w:szCs w:val="16"/>
        </w:rPr>
        <w:t>İşsizlik oranları</w:t>
      </w:r>
      <w:r w:rsidR="00897EDF" w:rsidRPr="00096703">
        <w:rPr>
          <w:sz w:val="16"/>
          <w:szCs w:val="16"/>
        </w:rPr>
        <w:t xml:space="preserve"> </w:t>
      </w:r>
      <w:r w:rsidR="00897EDF" w:rsidRPr="00096703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Trabzon'da yüzde </w:t>
      </w:r>
      <w:proofErr w:type="gramStart"/>
      <w:r w:rsidR="00897EDF" w:rsidRPr="00096703">
        <w:rPr>
          <w:rFonts w:ascii="Arial" w:hAnsi="Arial" w:cs="Arial"/>
          <w:color w:val="333333"/>
          <w:sz w:val="16"/>
          <w:szCs w:val="16"/>
          <w:shd w:val="clear" w:color="auto" w:fill="FFFFFF"/>
        </w:rPr>
        <w:t>7.4</w:t>
      </w:r>
      <w:proofErr w:type="gramEnd"/>
      <w:r w:rsidR="00897EDF" w:rsidRPr="00096703">
        <w:rPr>
          <w:rFonts w:ascii="Arial" w:hAnsi="Arial" w:cs="Arial"/>
          <w:color w:val="333333"/>
          <w:sz w:val="16"/>
          <w:szCs w:val="16"/>
          <w:shd w:val="clear" w:color="auto" w:fill="FFFFFF"/>
        </w:rPr>
        <w:t>, Gümüşhane'de yüzde 7.2, Artvin'de yüzde 7.1, Rize'de yüzde 6.7 ve Giresun'da yüzde 6.5 olarak tahmin edil</w:t>
      </w:r>
      <w:r w:rsidR="00096703">
        <w:rPr>
          <w:rFonts w:ascii="Arial" w:hAnsi="Arial" w:cs="Arial"/>
          <w:color w:val="333333"/>
          <w:sz w:val="16"/>
          <w:szCs w:val="16"/>
          <w:shd w:val="clear" w:color="auto" w:fill="FFFFFF"/>
        </w:rPr>
        <w:t>miştir.</w:t>
      </w:r>
      <w:r w:rsidR="00897EDF" w:rsidRPr="00096703">
        <w:rPr>
          <w:rFonts w:ascii="Arial" w:hAnsi="Arial" w:cs="Arial"/>
          <w:color w:val="333333"/>
          <w:sz w:val="16"/>
          <w:szCs w:val="16"/>
          <w:shd w:val="clear" w:color="auto" w:fill="FFFFFF"/>
        </w:rPr>
        <w:t> </w:t>
      </w:r>
      <w:r w:rsidR="00096703" w:rsidRPr="00096703">
        <w:rPr>
          <w:rFonts w:ascii="Arial" w:hAnsi="Arial" w:cs="Arial"/>
          <w:color w:val="333333"/>
          <w:sz w:val="16"/>
          <w:szCs w:val="16"/>
          <w:shd w:val="clear" w:color="auto" w:fill="FFFFFF"/>
        </w:rPr>
        <w:t>İşsizliğin yüksek olduğu ve bölge halkının göç ettiği bu tablo karşısında yerli işçi arandığında neden bulunamıyor sorusunun cevabı</w:t>
      </w:r>
      <w:r w:rsidR="001163A8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ise</w:t>
      </w:r>
      <w:r w:rsidR="00096703" w:rsidRPr="00096703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işin süresinin kısalığında </w:t>
      </w:r>
      <w:r w:rsidR="001163A8">
        <w:rPr>
          <w:rFonts w:ascii="Arial" w:hAnsi="Arial" w:cs="Arial"/>
          <w:color w:val="333333"/>
          <w:sz w:val="16"/>
          <w:szCs w:val="16"/>
          <w:shd w:val="clear" w:color="auto" w:fill="FFFFFF"/>
        </w:rPr>
        <w:t>ve birazda işin zorluğunda yatıyor</w:t>
      </w:r>
      <w:r w:rsidR="00096703" w:rsidRPr="00096703">
        <w:rPr>
          <w:rFonts w:ascii="Arial" w:hAnsi="Arial" w:cs="Arial"/>
          <w:color w:val="333333"/>
          <w:sz w:val="16"/>
          <w:szCs w:val="16"/>
          <w:shd w:val="clear" w:color="auto" w:fill="FFFFFF"/>
        </w:rPr>
        <w:t>.</w:t>
      </w:r>
    </w:p>
    <w:p w:rsidR="008931AE" w:rsidRDefault="00C71A25">
      <w:pPr>
        <w:rPr>
          <w:sz w:val="16"/>
          <w:szCs w:val="16"/>
        </w:rPr>
      </w:pPr>
      <w:r>
        <w:rPr>
          <w:sz w:val="16"/>
          <w:szCs w:val="16"/>
        </w:rPr>
        <w:t>Sonuç olarak diyebiliriz</w:t>
      </w:r>
      <w:r w:rsidR="00613D2F">
        <w:rPr>
          <w:sz w:val="16"/>
          <w:szCs w:val="16"/>
        </w:rPr>
        <w:t xml:space="preserve"> </w:t>
      </w:r>
      <w:r w:rsidR="00CC33FF">
        <w:rPr>
          <w:sz w:val="16"/>
          <w:szCs w:val="16"/>
        </w:rPr>
        <w:t xml:space="preserve">ki, </w:t>
      </w:r>
      <w:r w:rsidR="00613D2F">
        <w:rPr>
          <w:sz w:val="16"/>
          <w:szCs w:val="16"/>
        </w:rPr>
        <w:t>yabancı işçi çalıştırılmasına karşı olmamakla b</w:t>
      </w:r>
      <w:r w:rsidR="000B4F81">
        <w:rPr>
          <w:sz w:val="16"/>
          <w:szCs w:val="16"/>
        </w:rPr>
        <w:t>irlikte</w:t>
      </w:r>
      <w:r w:rsidR="00613D2F">
        <w:rPr>
          <w:sz w:val="16"/>
          <w:szCs w:val="16"/>
        </w:rPr>
        <w:t xml:space="preserve">, yasal olmayan </w:t>
      </w:r>
      <w:r w:rsidR="00E000F5">
        <w:rPr>
          <w:sz w:val="16"/>
          <w:szCs w:val="16"/>
        </w:rPr>
        <w:t>mevcut tablonun</w:t>
      </w:r>
      <w:r w:rsidR="00613D2F">
        <w:rPr>
          <w:sz w:val="16"/>
          <w:szCs w:val="16"/>
        </w:rPr>
        <w:t xml:space="preserve"> yasal hale getirilmesinin daha </w:t>
      </w:r>
      <w:r w:rsidR="00E000F5">
        <w:rPr>
          <w:sz w:val="16"/>
          <w:szCs w:val="16"/>
        </w:rPr>
        <w:t>uygun</w:t>
      </w:r>
      <w:r w:rsidR="00613D2F">
        <w:rPr>
          <w:sz w:val="16"/>
          <w:szCs w:val="16"/>
        </w:rPr>
        <w:t xml:space="preserve"> olacağını düşünmekteyiz. </w:t>
      </w:r>
      <w:r w:rsidR="00BC4479">
        <w:rPr>
          <w:sz w:val="16"/>
          <w:szCs w:val="16"/>
        </w:rPr>
        <w:t>Müstahsil</w:t>
      </w:r>
      <w:r w:rsidR="00E000F5">
        <w:rPr>
          <w:sz w:val="16"/>
          <w:szCs w:val="16"/>
        </w:rPr>
        <w:t xml:space="preserve"> </w:t>
      </w:r>
      <w:r w:rsidR="000B4F81">
        <w:rPr>
          <w:sz w:val="16"/>
          <w:szCs w:val="16"/>
        </w:rPr>
        <w:t>mevcut</w:t>
      </w:r>
      <w:r w:rsidR="00613D2F">
        <w:rPr>
          <w:sz w:val="16"/>
          <w:szCs w:val="16"/>
        </w:rPr>
        <w:t xml:space="preserve"> tablodan </w:t>
      </w:r>
      <w:r w:rsidR="00E000F5">
        <w:rPr>
          <w:sz w:val="16"/>
          <w:szCs w:val="16"/>
        </w:rPr>
        <w:t xml:space="preserve">memnun </w:t>
      </w:r>
      <w:r w:rsidR="00BC4479">
        <w:rPr>
          <w:sz w:val="16"/>
          <w:szCs w:val="16"/>
        </w:rPr>
        <w:t>değildir</w:t>
      </w:r>
      <w:r w:rsidR="00CC33FF">
        <w:rPr>
          <w:sz w:val="16"/>
          <w:szCs w:val="16"/>
        </w:rPr>
        <w:t xml:space="preserve">. </w:t>
      </w:r>
      <w:r w:rsidR="00BC4479">
        <w:rPr>
          <w:sz w:val="16"/>
          <w:szCs w:val="16"/>
        </w:rPr>
        <w:t xml:space="preserve"> </w:t>
      </w:r>
      <w:proofErr w:type="gramStart"/>
      <w:r w:rsidR="00CC33FF">
        <w:rPr>
          <w:sz w:val="16"/>
          <w:szCs w:val="16"/>
        </w:rPr>
        <w:t>Ş</w:t>
      </w:r>
      <w:r w:rsidR="000B4F81">
        <w:rPr>
          <w:sz w:val="16"/>
          <w:szCs w:val="16"/>
        </w:rPr>
        <w:t>ikayetçi</w:t>
      </w:r>
      <w:proofErr w:type="gramEnd"/>
      <w:r w:rsidR="00CC33FF">
        <w:rPr>
          <w:sz w:val="16"/>
          <w:szCs w:val="16"/>
        </w:rPr>
        <w:t xml:space="preserve"> </w:t>
      </w:r>
      <w:r w:rsidR="00BC4479">
        <w:rPr>
          <w:sz w:val="16"/>
          <w:szCs w:val="16"/>
        </w:rPr>
        <w:t>de değildir.</w:t>
      </w:r>
      <w:r w:rsidR="000B4F81">
        <w:rPr>
          <w:sz w:val="16"/>
          <w:szCs w:val="16"/>
        </w:rPr>
        <w:t xml:space="preserve"> Çünkü çayın toplanması gereken kısıtlı zaman içinde </w:t>
      </w:r>
      <w:r w:rsidR="00E000F5">
        <w:rPr>
          <w:sz w:val="16"/>
          <w:szCs w:val="16"/>
        </w:rPr>
        <w:t>İşçi bulduğuna şükre</w:t>
      </w:r>
      <w:r w:rsidR="00D37F85">
        <w:rPr>
          <w:sz w:val="16"/>
          <w:szCs w:val="16"/>
        </w:rPr>
        <w:t>tmektedir.</w:t>
      </w:r>
      <w:r w:rsidR="00E000F5">
        <w:rPr>
          <w:sz w:val="16"/>
          <w:szCs w:val="16"/>
        </w:rPr>
        <w:t xml:space="preserve"> Yasal işçi çalıştırıp çalıştırmadığı ile ya da cezasının ne kadar yüksek olduğu ile ilgilenmiyor</w:t>
      </w:r>
      <w:r w:rsidR="008931AE">
        <w:rPr>
          <w:sz w:val="16"/>
          <w:szCs w:val="16"/>
        </w:rPr>
        <w:t>.</w:t>
      </w:r>
      <w:r w:rsidR="00D37F85">
        <w:rPr>
          <w:sz w:val="16"/>
          <w:szCs w:val="16"/>
        </w:rPr>
        <w:t xml:space="preserve"> Oysa yabancı işçi çalıştırana kaçak işçi çalıştırma cezası olarak 8.848 TL para cezası kesiliyor.</w:t>
      </w:r>
      <w:r w:rsidR="00CC33FF">
        <w:rPr>
          <w:sz w:val="16"/>
          <w:szCs w:val="16"/>
        </w:rPr>
        <w:t xml:space="preserve"> Dört dönüm çayı olan bir müstahsilin iki işçi yakalatması </w:t>
      </w:r>
      <w:r w:rsidR="005F47FB">
        <w:rPr>
          <w:sz w:val="16"/>
          <w:szCs w:val="16"/>
        </w:rPr>
        <w:t xml:space="preserve">demek, </w:t>
      </w:r>
      <w:r w:rsidR="00CC33FF">
        <w:rPr>
          <w:sz w:val="16"/>
          <w:szCs w:val="16"/>
        </w:rPr>
        <w:t>o yılın tüm çay gelirini cezayı ödemek için vereceği anlamına gelir.</w:t>
      </w:r>
    </w:p>
    <w:p w:rsidR="00D523B0" w:rsidRDefault="00AB2BC3" w:rsidP="00D523B0">
      <w:pPr>
        <w:rPr>
          <w:sz w:val="16"/>
          <w:szCs w:val="16"/>
        </w:rPr>
      </w:pPr>
      <w:r>
        <w:rPr>
          <w:sz w:val="16"/>
          <w:szCs w:val="16"/>
        </w:rPr>
        <w:t>Bugün için sektörde rahatlık sağlayan yabancı işçilerin, yarınlarda gelmemesi ya da gelememesi durumunda düşeceğimiz durumun hesabı yap</w:t>
      </w:r>
      <w:r w:rsidR="00B12300">
        <w:rPr>
          <w:sz w:val="16"/>
          <w:szCs w:val="16"/>
        </w:rPr>
        <w:t>ılmamaktadır.</w:t>
      </w:r>
      <w:r>
        <w:rPr>
          <w:sz w:val="16"/>
          <w:szCs w:val="16"/>
        </w:rPr>
        <w:t xml:space="preserve"> Bu anlamda oluşturulmuş bir ‘’B’’ planımız</w:t>
      </w:r>
      <w:r w:rsidR="00B123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yoktur. </w:t>
      </w:r>
      <w:r w:rsidR="00B12300">
        <w:rPr>
          <w:sz w:val="16"/>
          <w:szCs w:val="16"/>
        </w:rPr>
        <w:t xml:space="preserve"> Oysa Ülkemizde tarım işçiliği çözülememiş sorunların başında yerini muhafaza ederek çözüm beklemeye devam ediyor.</w:t>
      </w:r>
      <w:r w:rsidR="00A756C8">
        <w:rPr>
          <w:sz w:val="16"/>
          <w:szCs w:val="16"/>
        </w:rPr>
        <w:t xml:space="preserve"> Buna çay ve fındık tarımı da </w:t>
      </w:r>
      <w:proofErr w:type="gramStart"/>
      <w:r w:rsidR="00A756C8">
        <w:rPr>
          <w:sz w:val="16"/>
          <w:szCs w:val="16"/>
        </w:rPr>
        <w:t>dahildir</w:t>
      </w:r>
      <w:proofErr w:type="gramEnd"/>
      <w:r w:rsidR="00A756C8">
        <w:rPr>
          <w:sz w:val="16"/>
          <w:szCs w:val="16"/>
        </w:rPr>
        <w:t xml:space="preserve">. </w:t>
      </w:r>
      <w:r w:rsidR="00D523B0">
        <w:rPr>
          <w:sz w:val="16"/>
          <w:szCs w:val="16"/>
        </w:rPr>
        <w:t>Müstahsil nezdinde kamuoyu oluşturmuş olan ‘’Yaş çay bizim işimiz’’ projesi</w:t>
      </w:r>
      <w:r w:rsidR="00532A6F">
        <w:rPr>
          <w:sz w:val="16"/>
          <w:szCs w:val="16"/>
        </w:rPr>
        <w:t xml:space="preserve"> bu anlamda</w:t>
      </w:r>
      <w:r w:rsidR="00D523B0">
        <w:rPr>
          <w:sz w:val="16"/>
          <w:szCs w:val="16"/>
        </w:rPr>
        <w:t xml:space="preserve"> </w:t>
      </w:r>
      <w:r w:rsidR="00532A6F">
        <w:rPr>
          <w:sz w:val="16"/>
          <w:szCs w:val="16"/>
        </w:rPr>
        <w:t>uygulamaya konulmalıdır. B</w:t>
      </w:r>
      <w:r w:rsidR="00D523B0">
        <w:rPr>
          <w:sz w:val="16"/>
          <w:szCs w:val="16"/>
        </w:rPr>
        <w:t xml:space="preserve">ölge halkı </w:t>
      </w:r>
      <w:r w:rsidR="00532A6F">
        <w:rPr>
          <w:sz w:val="16"/>
          <w:szCs w:val="16"/>
        </w:rPr>
        <w:t>projenin</w:t>
      </w:r>
      <w:r w:rsidR="00D523B0">
        <w:rPr>
          <w:sz w:val="16"/>
          <w:szCs w:val="16"/>
        </w:rPr>
        <w:t xml:space="preserve"> uygulanması</w:t>
      </w:r>
      <w:r w:rsidR="00532A6F">
        <w:rPr>
          <w:sz w:val="16"/>
          <w:szCs w:val="16"/>
        </w:rPr>
        <w:t>nı</w:t>
      </w:r>
      <w:r w:rsidR="00D523B0">
        <w:rPr>
          <w:sz w:val="16"/>
          <w:szCs w:val="16"/>
        </w:rPr>
        <w:t xml:space="preserve"> beklenmektedir. </w:t>
      </w:r>
    </w:p>
    <w:p w:rsidR="00B12300" w:rsidRDefault="00B12300">
      <w:pPr>
        <w:rPr>
          <w:sz w:val="16"/>
          <w:szCs w:val="16"/>
        </w:rPr>
      </w:pPr>
    </w:p>
    <w:p w:rsidR="0094199D" w:rsidRDefault="0094199D">
      <w:pPr>
        <w:rPr>
          <w:sz w:val="16"/>
          <w:szCs w:val="16"/>
        </w:rPr>
      </w:pPr>
    </w:p>
    <w:p w:rsidR="0094199D" w:rsidRDefault="0094199D">
      <w:pPr>
        <w:rPr>
          <w:sz w:val="16"/>
          <w:szCs w:val="16"/>
        </w:rPr>
      </w:pPr>
    </w:p>
    <w:p w:rsidR="0094199D" w:rsidRDefault="0094199D">
      <w:pPr>
        <w:rPr>
          <w:sz w:val="16"/>
          <w:szCs w:val="16"/>
        </w:rPr>
      </w:pPr>
    </w:p>
    <w:sectPr w:rsidR="0094199D" w:rsidSect="00FF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750B3"/>
    <w:multiLevelType w:val="multilevel"/>
    <w:tmpl w:val="5304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15E16"/>
    <w:multiLevelType w:val="hybridMultilevel"/>
    <w:tmpl w:val="4DFADA48"/>
    <w:lvl w:ilvl="0" w:tplc="07BE4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hyphenationZone w:val="425"/>
  <w:characterSpacingControl w:val="doNotCompress"/>
  <w:compat/>
  <w:rsids>
    <w:rsidRoot w:val="009813E0"/>
    <w:rsid w:val="00004300"/>
    <w:rsid w:val="00015374"/>
    <w:rsid w:val="00015A3B"/>
    <w:rsid w:val="000310CF"/>
    <w:rsid w:val="00040EF5"/>
    <w:rsid w:val="000505AC"/>
    <w:rsid w:val="00055E20"/>
    <w:rsid w:val="00096703"/>
    <w:rsid w:val="000A01C2"/>
    <w:rsid w:val="000A2A3F"/>
    <w:rsid w:val="000A6BBA"/>
    <w:rsid w:val="000A7D20"/>
    <w:rsid w:val="000B3E19"/>
    <w:rsid w:val="000B4F81"/>
    <w:rsid w:val="000D1B08"/>
    <w:rsid w:val="000F6B6F"/>
    <w:rsid w:val="001163A8"/>
    <w:rsid w:val="001306A9"/>
    <w:rsid w:val="001513DA"/>
    <w:rsid w:val="00153DB0"/>
    <w:rsid w:val="00160C89"/>
    <w:rsid w:val="00171AB9"/>
    <w:rsid w:val="00176209"/>
    <w:rsid w:val="00186C5C"/>
    <w:rsid w:val="001B5E91"/>
    <w:rsid w:val="001C25C1"/>
    <w:rsid w:val="001E466E"/>
    <w:rsid w:val="0021647B"/>
    <w:rsid w:val="00221B71"/>
    <w:rsid w:val="00254208"/>
    <w:rsid w:val="0026452F"/>
    <w:rsid w:val="002A0BCE"/>
    <w:rsid w:val="002B2E13"/>
    <w:rsid w:val="002C2BE5"/>
    <w:rsid w:val="002E0C3D"/>
    <w:rsid w:val="002E2172"/>
    <w:rsid w:val="002F285D"/>
    <w:rsid w:val="002F4312"/>
    <w:rsid w:val="003141D2"/>
    <w:rsid w:val="0033041C"/>
    <w:rsid w:val="00351AB2"/>
    <w:rsid w:val="00352590"/>
    <w:rsid w:val="003B6C50"/>
    <w:rsid w:val="003C6F2C"/>
    <w:rsid w:val="003F7D88"/>
    <w:rsid w:val="00424267"/>
    <w:rsid w:val="00426F12"/>
    <w:rsid w:val="004347EA"/>
    <w:rsid w:val="00444FC6"/>
    <w:rsid w:val="00447F38"/>
    <w:rsid w:val="00451764"/>
    <w:rsid w:val="0045423A"/>
    <w:rsid w:val="00454A1D"/>
    <w:rsid w:val="004646DE"/>
    <w:rsid w:val="00470B4A"/>
    <w:rsid w:val="004813DB"/>
    <w:rsid w:val="004A5AC2"/>
    <w:rsid w:val="00532A6F"/>
    <w:rsid w:val="005470F0"/>
    <w:rsid w:val="00560E35"/>
    <w:rsid w:val="00572140"/>
    <w:rsid w:val="0057525D"/>
    <w:rsid w:val="00587D3B"/>
    <w:rsid w:val="005907E7"/>
    <w:rsid w:val="00594C0C"/>
    <w:rsid w:val="005A07B7"/>
    <w:rsid w:val="005A1B09"/>
    <w:rsid w:val="005A5CFE"/>
    <w:rsid w:val="005F47FB"/>
    <w:rsid w:val="005F4D76"/>
    <w:rsid w:val="00610518"/>
    <w:rsid w:val="00610E1C"/>
    <w:rsid w:val="00613D2F"/>
    <w:rsid w:val="00633543"/>
    <w:rsid w:val="00647B60"/>
    <w:rsid w:val="006605D1"/>
    <w:rsid w:val="00663131"/>
    <w:rsid w:val="00667BFD"/>
    <w:rsid w:val="00677FFD"/>
    <w:rsid w:val="00682934"/>
    <w:rsid w:val="006A3722"/>
    <w:rsid w:val="006A5D80"/>
    <w:rsid w:val="006C25EA"/>
    <w:rsid w:val="006C2A55"/>
    <w:rsid w:val="006C4B1F"/>
    <w:rsid w:val="006D7082"/>
    <w:rsid w:val="00706FB1"/>
    <w:rsid w:val="007119CD"/>
    <w:rsid w:val="00714195"/>
    <w:rsid w:val="00715F96"/>
    <w:rsid w:val="00717520"/>
    <w:rsid w:val="00772606"/>
    <w:rsid w:val="00792DA5"/>
    <w:rsid w:val="007A36CD"/>
    <w:rsid w:val="007D1A8C"/>
    <w:rsid w:val="007D7D05"/>
    <w:rsid w:val="0082002B"/>
    <w:rsid w:val="00821C47"/>
    <w:rsid w:val="00827FD8"/>
    <w:rsid w:val="008631E1"/>
    <w:rsid w:val="00866763"/>
    <w:rsid w:val="00867AAF"/>
    <w:rsid w:val="00884692"/>
    <w:rsid w:val="008931AE"/>
    <w:rsid w:val="00897EDF"/>
    <w:rsid w:val="008B2280"/>
    <w:rsid w:val="008D77B0"/>
    <w:rsid w:val="00914C05"/>
    <w:rsid w:val="00935671"/>
    <w:rsid w:val="0094199D"/>
    <w:rsid w:val="00947C35"/>
    <w:rsid w:val="009678E8"/>
    <w:rsid w:val="009813E0"/>
    <w:rsid w:val="009A72DF"/>
    <w:rsid w:val="009B256E"/>
    <w:rsid w:val="009E70F9"/>
    <w:rsid w:val="009F7888"/>
    <w:rsid w:val="00A12A80"/>
    <w:rsid w:val="00A21405"/>
    <w:rsid w:val="00A261C6"/>
    <w:rsid w:val="00A51691"/>
    <w:rsid w:val="00A73458"/>
    <w:rsid w:val="00A756C8"/>
    <w:rsid w:val="00A85F19"/>
    <w:rsid w:val="00AB2BC3"/>
    <w:rsid w:val="00AB4C46"/>
    <w:rsid w:val="00AC2032"/>
    <w:rsid w:val="00AE105A"/>
    <w:rsid w:val="00AF0003"/>
    <w:rsid w:val="00B12300"/>
    <w:rsid w:val="00B34537"/>
    <w:rsid w:val="00B40E69"/>
    <w:rsid w:val="00B42A1C"/>
    <w:rsid w:val="00B748C9"/>
    <w:rsid w:val="00B9068D"/>
    <w:rsid w:val="00B94D9F"/>
    <w:rsid w:val="00BB0079"/>
    <w:rsid w:val="00BC4479"/>
    <w:rsid w:val="00BD23FF"/>
    <w:rsid w:val="00BF53EC"/>
    <w:rsid w:val="00BF7D26"/>
    <w:rsid w:val="00C16FE4"/>
    <w:rsid w:val="00C17113"/>
    <w:rsid w:val="00C55BF7"/>
    <w:rsid w:val="00C7151D"/>
    <w:rsid w:val="00C71A25"/>
    <w:rsid w:val="00C74080"/>
    <w:rsid w:val="00C84F8F"/>
    <w:rsid w:val="00CB1A4A"/>
    <w:rsid w:val="00CB7480"/>
    <w:rsid w:val="00CC33FF"/>
    <w:rsid w:val="00CD5BC6"/>
    <w:rsid w:val="00CF0E63"/>
    <w:rsid w:val="00CF43DA"/>
    <w:rsid w:val="00D0441B"/>
    <w:rsid w:val="00D21986"/>
    <w:rsid w:val="00D35A7F"/>
    <w:rsid w:val="00D37F85"/>
    <w:rsid w:val="00D523B0"/>
    <w:rsid w:val="00D71DA3"/>
    <w:rsid w:val="00D81EA3"/>
    <w:rsid w:val="00D85167"/>
    <w:rsid w:val="00DA322A"/>
    <w:rsid w:val="00DC0366"/>
    <w:rsid w:val="00DD37C1"/>
    <w:rsid w:val="00DD495E"/>
    <w:rsid w:val="00E000F5"/>
    <w:rsid w:val="00E03F86"/>
    <w:rsid w:val="00E1520F"/>
    <w:rsid w:val="00E17D52"/>
    <w:rsid w:val="00E40D68"/>
    <w:rsid w:val="00E72389"/>
    <w:rsid w:val="00E72EC1"/>
    <w:rsid w:val="00E8182A"/>
    <w:rsid w:val="00E837CB"/>
    <w:rsid w:val="00EC2ECB"/>
    <w:rsid w:val="00ED3AC9"/>
    <w:rsid w:val="00ED4469"/>
    <w:rsid w:val="00EE2D55"/>
    <w:rsid w:val="00EF6436"/>
    <w:rsid w:val="00F019A0"/>
    <w:rsid w:val="00F06448"/>
    <w:rsid w:val="00F13EDA"/>
    <w:rsid w:val="00F27985"/>
    <w:rsid w:val="00F40003"/>
    <w:rsid w:val="00F40DC8"/>
    <w:rsid w:val="00F726BA"/>
    <w:rsid w:val="00F80C6A"/>
    <w:rsid w:val="00F81E9E"/>
    <w:rsid w:val="00FD1DB0"/>
    <w:rsid w:val="00FF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9C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678E8"/>
    <w:rPr>
      <w:b/>
      <w:bCs/>
    </w:rPr>
  </w:style>
  <w:style w:type="character" w:styleId="Kpr">
    <w:name w:val="Hyperlink"/>
    <w:basedOn w:val="VarsaylanParagrafYazTipi"/>
    <w:uiPriority w:val="99"/>
    <w:unhideWhenUsed/>
    <w:rsid w:val="00B748C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151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897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package" Target="embeddings/Microsoft_Office_PowerPoint_Slayd_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evren.gumuc@vestel.com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PowerPoint_Slayd_2.sldx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7976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nokta</dc:creator>
  <cp:lastModifiedBy>nokta</cp:lastModifiedBy>
  <cp:revision>117</cp:revision>
  <dcterms:created xsi:type="dcterms:W3CDTF">2016-10-10T16:36:00Z</dcterms:created>
  <dcterms:modified xsi:type="dcterms:W3CDTF">2016-11-22T06:00:00Z</dcterms:modified>
</cp:coreProperties>
</file>